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AB3D" w14:textId="77777777" w:rsidR="00FA19E5" w:rsidRPr="00FA19E5" w:rsidRDefault="00FA19E5" w:rsidP="00FA19E5">
      <w:pPr>
        <w:spacing w:after="0" w:line="360" w:lineRule="auto"/>
        <w:jc w:val="center"/>
        <w:rPr>
          <w:rFonts w:ascii="Arial" w:hAnsi="Arial" w:cs="Arial"/>
          <w:b/>
          <w:sz w:val="36"/>
        </w:rPr>
      </w:pPr>
      <w:r w:rsidRPr="00FA19E5">
        <w:rPr>
          <w:rFonts w:ascii="Arial" w:hAnsi="Arial" w:cs="Arial"/>
          <w:b/>
          <w:sz w:val="36"/>
        </w:rPr>
        <w:t>ESTUDIO COMPLETO</w:t>
      </w:r>
    </w:p>
    <w:p w14:paraId="5AC22C49" w14:textId="77777777" w:rsidR="00FA19E5" w:rsidRDefault="00FA19E5" w:rsidP="00FA19E5">
      <w:pPr>
        <w:spacing w:after="0" w:line="360" w:lineRule="auto"/>
        <w:jc w:val="center"/>
        <w:rPr>
          <w:rFonts w:ascii="Arial" w:hAnsi="Arial" w:cs="Arial"/>
          <w:b/>
          <w:sz w:val="24"/>
        </w:rPr>
      </w:pPr>
    </w:p>
    <w:p w14:paraId="6629C04A" w14:textId="77777777" w:rsidR="00FA19E5" w:rsidRDefault="00FA19E5" w:rsidP="00FA19E5">
      <w:pPr>
        <w:pStyle w:val="Prrafodelista"/>
        <w:numPr>
          <w:ilvl w:val="0"/>
          <w:numId w:val="1"/>
        </w:numPr>
        <w:spacing w:after="0" w:line="360" w:lineRule="auto"/>
        <w:ind w:left="284"/>
        <w:jc w:val="both"/>
        <w:rPr>
          <w:rFonts w:ascii="Arial" w:hAnsi="Arial" w:cs="Arial"/>
          <w:b/>
          <w:sz w:val="24"/>
        </w:rPr>
      </w:pPr>
      <w:r w:rsidRPr="00B717E4">
        <w:rPr>
          <w:rFonts w:ascii="Arial" w:hAnsi="Arial" w:cs="Arial"/>
          <w:b/>
          <w:sz w:val="24"/>
        </w:rPr>
        <w:t>OBJETIVO DE ESTUDIO</w:t>
      </w:r>
    </w:p>
    <w:p w14:paraId="6AC2B391" w14:textId="163C4746" w:rsidR="00FA19E5" w:rsidRPr="00B717E4" w:rsidRDefault="00BA7961" w:rsidP="00FA19E5">
      <w:pPr>
        <w:ind w:left="284"/>
        <w:jc w:val="both"/>
        <w:rPr>
          <w:rFonts w:ascii="Arial" w:hAnsi="Arial" w:cs="Arial"/>
          <w:sz w:val="24"/>
          <w:szCs w:val="24"/>
          <w:lang w:val="es-ES"/>
        </w:rPr>
      </w:pPr>
      <w:r w:rsidRPr="00BA7961">
        <w:rPr>
          <w:rFonts w:ascii="Arial" w:hAnsi="Arial" w:cs="Arial"/>
          <w:sz w:val="24"/>
          <w:szCs w:val="24"/>
          <w:lang w:val="es-ES"/>
        </w:rPr>
        <w:t xml:space="preserve">Generar estimaciones sobre las preferencias electorales en la elección de </w:t>
      </w:r>
      <w:proofErr w:type="gramStart"/>
      <w:r w:rsidRPr="00BA7961">
        <w:rPr>
          <w:rFonts w:ascii="Arial" w:hAnsi="Arial" w:cs="Arial"/>
          <w:sz w:val="24"/>
          <w:szCs w:val="24"/>
          <w:lang w:val="es-ES"/>
        </w:rPr>
        <w:t>Jefe</w:t>
      </w:r>
      <w:proofErr w:type="gramEnd"/>
      <w:r w:rsidRPr="00BA7961">
        <w:rPr>
          <w:rFonts w:ascii="Arial" w:hAnsi="Arial" w:cs="Arial"/>
          <w:sz w:val="24"/>
          <w:szCs w:val="24"/>
          <w:lang w:val="es-ES"/>
        </w:rPr>
        <w:t xml:space="preserve"> de Gobierno de la Ciudad de México</w:t>
      </w:r>
      <w:r w:rsidR="00FA19E5" w:rsidRPr="00B717E4">
        <w:rPr>
          <w:rFonts w:ascii="Arial" w:hAnsi="Arial" w:cs="Arial"/>
          <w:sz w:val="24"/>
          <w:szCs w:val="24"/>
          <w:lang w:val="es-ES"/>
        </w:rPr>
        <w:t>.</w:t>
      </w:r>
    </w:p>
    <w:p w14:paraId="4A6FB5F7" w14:textId="77777777" w:rsidR="00FA19E5" w:rsidRPr="00B717E4" w:rsidRDefault="00FA19E5" w:rsidP="00FA19E5">
      <w:pPr>
        <w:ind w:left="360"/>
        <w:jc w:val="both"/>
        <w:rPr>
          <w:rFonts w:ascii="Arial" w:hAnsi="Arial" w:cs="Arial"/>
          <w:sz w:val="24"/>
          <w:szCs w:val="24"/>
          <w:lang w:val="es-ES"/>
        </w:rPr>
      </w:pPr>
    </w:p>
    <w:p w14:paraId="3AA49AF9"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MARCO MUESTRAL</w:t>
      </w:r>
    </w:p>
    <w:p w14:paraId="57DA1EEB" w14:textId="4067114A" w:rsidR="00FA19E5" w:rsidRPr="00B717E4" w:rsidRDefault="00BA7961" w:rsidP="00FA19E5">
      <w:pPr>
        <w:pStyle w:val="Prrafodelista"/>
        <w:ind w:left="284"/>
        <w:jc w:val="both"/>
        <w:rPr>
          <w:rFonts w:ascii="Arial" w:hAnsi="Arial" w:cs="Arial"/>
          <w:sz w:val="24"/>
          <w:szCs w:val="24"/>
          <w:lang w:val="es-ES"/>
        </w:rPr>
      </w:pPr>
      <w:r w:rsidRPr="00BA7961">
        <w:rPr>
          <w:rFonts w:ascii="Arial" w:hAnsi="Arial" w:cs="Arial"/>
          <w:sz w:val="24"/>
          <w:szCs w:val="24"/>
          <w:lang w:val="es-ES"/>
        </w:rPr>
        <w:t>Padrón electoral de la Ciudad de México con submuestras distritales y por alcaldías. Personas mayores de 18 años con credencial de elector vigente, residentes habituales en la Ciudad de México</w:t>
      </w:r>
      <w:r w:rsidR="00FA19E5" w:rsidRPr="00B717E4">
        <w:rPr>
          <w:rFonts w:ascii="Arial" w:hAnsi="Arial" w:cs="Arial"/>
          <w:sz w:val="24"/>
          <w:szCs w:val="24"/>
          <w:lang w:val="es-ES"/>
        </w:rPr>
        <w:t>.</w:t>
      </w:r>
    </w:p>
    <w:p w14:paraId="65E0FCC1" w14:textId="77777777" w:rsidR="00FA19E5" w:rsidRPr="00B717E4" w:rsidRDefault="00FA19E5" w:rsidP="00FA19E5">
      <w:pPr>
        <w:pStyle w:val="Prrafodelista"/>
        <w:jc w:val="both"/>
        <w:rPr>
          <w:rFonts w:ascii="Arial" w:hAnsi="Arial" w:cs="Arial"/>
          <w:sz w:val="24"/>
          <w:szCs w:val="24"/>
          <w:lang w:val="es-ES"/>
        </w:rPr>
      </w:pPr>
    </w:p>
    <w:p w14:paraId="034D5AB9" w14:textId="77777777" w:rsidR="00FA19E5" w:rsidRPr="00B717E4" w:rsidRDefault="00FA19E5" w:rsidP="00FA19E5">
      <w:pPr>
        <w:pStyle w:val="Prrafodelista"/>
        <w:jc w:val="both"/>
        <w:rPr>
          <w:rFonts w:ascii="Arial" w:hAnsi="Arial" w:cs="Arial"/>
          <w:sz w:val="24"/>
          <w:szCs w:val="24"/>
          <w:lang w:val="es-ES"/>
        </w:rPr>
      </w:pPr>
    </w:p>
    <w:p w14:paraId="499E202E"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DISEÑO MUESTRAL</w:t>
      </w:r>
    </w:p>
    <w:p w14:paraId="52456EA9"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Definición de la población objetivo.</w:t>
      </w:r>
    </w:p>
    <w:p w14:paraId="4CB33418" w14:textId="4584F79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La población objetivo son todos los ciudadanos mayores de edad que cuenten con credencial de elector en </w:t>
      </w:r>
      <w:r w:rsidR="000061D6">
        <w:rPr>
          <w:rFonts w:ascii="Arial" w:hAnsi="Arial" w:cs="Arial"/>
          <w:sz w:val="24"/>
          <w:szCs w:val="24"/>
          <w:lang w:val="es-ES"/>
        </w:rPr>
        <w:t>la Ciudad</w:t>
      </w:r>
      <w:r w:rsidR="006266C4">
        <w:rPr>
          <w:rFonts w:ascii="Arial" w:hAnsi="Arial" w:cs="Arial"/>
          <w:sz w:val="24"/>
          <w:szCs w:val="24"/>
          <w:lang w:val="es-ES"/>
        </w:rPr>
        <w:t xml:space="preserve"> de </w:t>
      </w:r>
      <w:r w:rsidR="00BA7961">
        <w:rPr>
          <w:rFonts w:ascii="Arial" w:hAnsi="Arial" w:cs="Arial"/>
          <w:sz w:val="24"/>
          <w:szCs w:val="24"/>
          <w:lang w:val="es-ES"/>
        </w:rPr>
        <w:t>México</w:t>
      </w:r>
      <w:r w:rsidRPr="00B717E4">
        <w:rPr>
          <w:rFonts w:ascii="Arial" w:hAnsi="Arial" w:cs="Arial"/>
          <w:sz w:val="24"/>
          <w:szCs w:val="24"/>
          <w:lang w:val="es-ES"/>
        </w:rPr>
        <w:t>.</w:t>
      </w:r>
    </w:p>
    <w:p w14:paraId="11E24960" w14:textId="77777777" w:rsidR="00FA19E5" w:rsidRPr="00B717E4" w:rsidRDefault="00FA19E5" w:rsidP="00FA19E5">
      <w:pPr>
        <w:jc w:val="both"/>
        <w:rPr>
          <w:rFonts w:ascii="Arial" w:hAnsi="Arial" w:cs="Arial"/>
          <w:sz w:val="24"/>
          <w:szCs w:val="24"/>
          <w:lang w:val="es-ES"/>
        </w:rPr>
      </w:pPr>
    </w:p>
    <w:p w14:paraId="31259462"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selección de unidades.</w:t>
      </w:r>
    </w:p>
    <w:p w14:paraId="09BA4966"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Muestreo polietápico por conglomerados.</w:t>
      </w:r>
    </w:p>
    <w:p w14:paraId="4A9E80B5" w14:textId="77777777" w:rsidR="00FA19E5" w:rsidRPr="00B717E4" w:rsidRDefault="00FA19E5" w:rsidP="00FA19E5">
      <w:pPr>
        <w:pStyle w:val="Prrafodelista"/>
        <w:ind w:left="1080"/>
        <w:jc w:val="both"/>
        <w:rPr>
          <w:rFonts w:ascii="Arial" w:hAnsi="Arial" w:cs="Arial"/>
          <w:sz w:val="24"/>
          <w:szCs w:val="24"/>
          <w:lang w:val="es-ES"/>
        </w:rPr>
      </w:pPr>
    </w:p>
    <w:p w14:paraId="3DBC7180"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estimación.</w:t>
      </w:r>
    </w:p>
    <w:p w14:paraId="015B1BDD"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Las estimaciones que se detallan en el presente reporte se obtienen de las frecuencias ponderadas de acuerdo con las probabilidades de selección y sus correspondientes factores de expansión.</w:t>
      </w:r>
    </w:p>
    <w:p w14:paraId="1F489107" w14:textId="77777777" w:rsidR="00FA19E5" w:rsidRPr="00B717E4" w:rsidRDefault="00FA19E5" w:rsidP="00FA19E5">
      <w:pPr>
        <w:pStyle w:val="Prrafodelista"/>
        <w:ind w:left="1080"/>
        <w:jc w:val="both"/>
        <w:rPr>
          <w:rFonts w:ascii="Arial" w:hAnsi="Arial" w:cs="Arial"/>
          <w:sz w:val="24"/>
          <w:szCs w:val="24"/>
          <w:lang w:val="es-ES"/>
        </w:rPr>
      </w:pPr>
    </w:p>
    <w:p w14:paraId="3DF085AC"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Tamaño y forma de obtención de muestras.</w:t>
      </w:r>
    </w:p>
    <w:p w14:paraId="4F44EB71"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El tamaño de muestra considerado es de 2,500. El total de casos por estrato de muestreo fue considerado aproximadamente proporcional al padrón electoral de tal suerte que todos los estratos tengan una sección electoral en muestra.</w:t>
      </w:r>
    </w:p>
    <w:p w14:paraId="22092904" w14:textId="77777777" w:rsidR="00FA19E5" w:rsidRPr="00B717E4" w:rsidRDefault="00FA19E5" w:rsidP="00FA19E5">
      <w:pPr>
        <w:pStyle w:val="Prrafodelista"/>
        <w:ind w:left="1080"/>
        <w:jc w:val="both"/>
        <w:rPr>
          <w:rFonts w:ascii="Arial" w:hAnsi="Arial" w:cs="Arial"/>
          <w:sz w:val="24"/>
          <w:szCs w:val="24"/>
          <w:lang w:val="es-ES"/>
        </w:rPr>
      </w:pPr>
    </w:p>
    <w:p w14:paraId="5477458F"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Calidad de la estimación.</w:t>
      </w:r>
    </w:p>
    <w:p w14:paraId="7EB4673F"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En todas las estimaciones se considera u</w:t>
      </w:r>
      <w:r>
        <w:rPr>
          <w:rFonts w:ascii="Arial" w:hAnsi="Arial" w:cs="Arial"/>
          <w:sz w:val="24"/>
          <w:szCs w:val="24"/>
          <w:lang w:val="es-ES"/>
        </w:rPr>
        <w:t>n nivel de confiabilidad del 95</w:t>
      </w:r>
      <w:r w:rsidRPr="00B717E4">
        <w:rPr>
          <w:rFonts w:ascii="Arial" w:hAnsi="Arial" w:cs="Arial"/>
          <w:sz w:val="24"/>
          <w:szCs w:val="24"/>
          <w:lang w:val="es-ES"/>
        </w:rPr>
        <w:t>%. El margen máximo de error para estimación de proporciones a nivel estatal es de +-1.9%.</w:t>
      </w:r>
    </w:p>
    <w:p w14:paraId="69E9D618" w14:textId="77777777" w:rsidR="00FA19E5" w:rsidRPr="00B717E4" w:rsidRDefault="00FA19E5" w:rsidP="00FA19E5">
      <w:pPr>
        <w:pStyle w:val="Prrafodelista"/>
        <w:ind w:left="709"/>
        <w:jc w:val="both"/>
        <w:rPr>
          <w:rFonts w:ascii="Arial" w:hAnsi="Arial" w:cs="Arial"/>
          <w:sz w:val="24"/>
          <w:szCs w:val="24"/>
          <w:lang w:val="es-ES"/>
        </w:rPr>
      </w:pPr>
    </w:p>
    <w:p w14:paraId="4AC73A73"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 xml:space="preserve"> Frecuencia y tratamiento de la no-respuesta.</w:t>
      </w:r>
    </w:p>
    <w:p w14:paraId="581A1E8D" w14:textId="77777777" w:rsidR="00FA19E5"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En la estimación de algunos resultados de votación no se considera la no respuesta lo que se conoce como preferencia efectiva. Sin embargo, el porcentaje de la no respuesta y los que manifiestan que no piensan votar se </w:t>
      </w:r>
      <w:r w:rsidRPr="00B717E4">
        <w:rPr>
          <w:rFonts w:ascii="Arial" w:hAnsi="Arial" w:cs="Arial"/>
          <w:sz w:val="24"/>
          <w:szCs w:val="24"/>
          <w:lang w:val="es-ES"/>
        </w:rPr>
        <w:lastRenderedPageBreak/>
        <w:t xml:space="preserve">indican en los resultados brutos en los casos donde estas categorías se consideran explicitas. </w:t>
      </w:r>
    </w:p>
    <w:p w14:paraId="7D12D9B7" w14:textId="77777777" w:rsidR="00FA19E5" w:rsidRDefault="00FA19E5" w:rsidP="00FA19E5">
      <w:pPr>
        <w:pStyle w:val="Prrafodelista"/>
        <w:ind w:left="709"/>
        <w:jc w:val="both"/>
        <w:rPr>
          <w:rFonts w:ascii="Arial" w:hAnsi="Arial" w:cs="Arial"/>
          <w:sz w:val="24"/>
          <w:szCs w:val="24"/>
          <w:lang w:val="es-ES"/>
        </w:rPr>
      </w:pPr>
    </w:p>
    <w:p w14:paraId="57374128"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 pregunta de intención de voto se realizó en todos los casos sin aplicar excepción por lo que en cuanto a porcentaje de indecisos estos tuvieron la libertar de contestar alguna preferencia que pudiera cambiar a futuro o sumarse a la no respuesta.</w:t>
      </w:r>
    </w:p>
    <w:p w14:paraId="7DCB8926" w14:textId="77777777" w:rsidR="00FA19E5" w:rsidRPr="00B717E4" w:rsidRDefault="00FA19E5" w:rsidP="00FA19E5">
      <w:pPr>
        <w:pStyle w:val="Prrafodelista"/>
        <w:ind w:left="1080"/>
        <w:jc w:val="both"/>
        <w:rPr>
          <w:rFonts w:ascii="Arial" w:hAnsi="Arial" w:cs="Arial"/>
          <w:sz w:val="24"/>
          <w:szCs w:val="24"/>
          <w:lang w:val="es-ES"/>
        </w:rPr>
      </w:pPr>
    </w:p>
    <w:p w14:paraId="04596D0C"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Tasa de rechazo general de la entrevista.</w:t>
      </w:r>
    </w:p>
    <w:p w14:paraId="75B90ABF" w14:textId="77777777" w:rsidR="00FA19E5" w:rsidRPr="00B717E4" w:rsidRDefault="00FA19E5" w:rsidP="00FA19E5">
      <w:pPr>
        <w:pStyle w:val="Prrafodelista"/>
        <w:ind w:left="709"/>
        <w:jc w:val="both"/>
        <w:rPr>
          <w:rFonts w:ascii="Arial" w:hAnsi="Arial" w:cs="Arial"/>
          <w:sz w:val="24"/>
          <w:szCs w:val="24"/>
          <w:lang w:val="es-ES"/>
        </w:rPr>
      </w:pPr>
      <w:r>
        <w:rPr>
          <w:rFonts w:ascii="Arial" w:hAnsi="Arial" w:cs="Arial"/>
          <w:sz w:val="24"/>
          <w:szCs w:val="24"/>
          <w:lang w:val="es-ES"/>
        </w:rPr>
        <w:t>El abandono fue del 50</w:t>
      </w:r>
      <w:r w:rsidRPr="00B717E4">
        <w:rPr>
          <w:rFonts w:ascii="Arial" w:hAnsi="Arial" w:cs="Arial"/>
          <w:sz w:val="24"/>
          <w:szCs w:val="24"/>
          <w:lang w:val="es-ES"/>
        </w:rPr>
        <w:t>%</w:t>
      </w:r>
      <w:r>
        <w:rPr>
          <w:rFonts w:ascii="Arial" w:hAnsi="Arial" w:cs="Arial"/>
          <w:sz w:val="24"/>
          <w:szCs w:val="24"/>
          <w:lang w:val="es-ES"/>
        </w:rPr>
        <w:t>,</w:t>
      </w:r>
      <w:r w:rsidRPr="00B717E4">
        <w:rPr>
          <w:rFonts w:ascii="Arial" w:hAnsi="Arial" w:cs="Arial"/>
          <w:sz w:val="24"/>
          <w:szCs w:val="24"/>
          <w:lang w:val="es-ES"/>
        </w:rPr>
        <w:t xml:space="preserve"> mientras que los contactos no exitosos fueron del 80%.</w:t>
      </w:r>
    </w:p>
    <w:p w14:paraId="56DE33BA" w14:textId="77777777" w:rsidR="00FA19E5" w:rsidRDefault="00FA19E5" w:rsidP="00FA19E5">
      <w:pPr>
        <w:pStyle w:val="Prrafodelista"/>
        <w:ind w:left="1080"/>
        <w:jc w:val="both"/>
        <w:rPr>
          <w:rFonts w:ascii="Arial" w:hAnsi="Arial" w:cs="Arial"/>
          <w:sz w:val="24"/>
          <w:szCs w:val="24"/>
          <w:lang w:val="es-ES"/>
        </w:rPr>
      </w:pPr>
    </w:p>
    <w:p w14:paraId="2573479B" w14:textId="77777777" w:rsidR="00FA19E5" w:rsidRDefault="00FA19E5" w:rsidP="00FA19E5">
      <w:pPr>
        <w:pStyle w:val="Prrafodelista"/>
        <w:ind w:left="1080"/>
        <w:jc w:val="both"/>
        <w:rPr>
          <w:rFonts w:ascii="Arial" w:hAnsi="Arial" w:cs="Arial"/>
          <w:sz w:val="24"/>
          <w:szCs w:val="24"/>
          <w:lang w:val="es-ES"/>
        </w:rPr>
      </w:pPr>
    </w:p>
    <w:p w14:paraId="528EC166"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MÉTODO Y FECHA DE RECOLECCIÓN DE LA INFORMACIÓN.</w:t>
      </w:r>
    </w:p>
    <w:p w14:paraId="499E59D2" w14:textId="77777777" w:rsidR="00FA19E5"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La información se recolectó con un método mixto entre entrevistas telefónicas y redes sociales. </w:t>
      </w:r>
    </w:p>
    <w:p w14:paraId="5AE8991D" w14:textId="0002827E" w:rsidR="00FA19E5" w:rsidRPr="00B717E4"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El levantamiento se llevó a cabo del </w:t>
      </w:r>
      <w:r w:rsidR="00BA7961">
        <w:rPr>
          <w:rFonts w:ascii="Arial" w:hAnsi="Arial" w:cs="Arial"/>
          <w:sz w:val="24"/>
          <w:szCs w:val="24"/>
          <w:lang w:val="es-ES"/>
        </w:rPr>
        <w:t xml:space="preserve">5 al 8 de </w:t>
      </w:r>
      <w:r w:rsidR="000061D6">
        <w:rPr>
          <w:rFonts w:ascii="Arial" w:hAnsi="Arial" w:cs="Arial"/>
          <w:sz w:val="24"/>
          <w:szCs w:val="24"/>
          <w:lang w:val="es-ES"/>
        </w:rPr>
        <w:t>abril</w:t>
      </w:r>
      <w:r w:rsidRPr="00B717E4">
        <w:rPr>
          <w:rFonts w:ascii="Arial" w:hAnsi="Arial" w:cs="Arial"/>
          <w:sz w:val="24"/>
          <w:szCs w:val="24"/>
          <w:lang w:val="es-ES"/>
        </w:rPr>
        <w:t xml:space="preserve"> de 202</w:t>
      </w:r>
      <w:r w:rsidR="000061D6">
        <w:rPr>
          <w:rFonts w:ascii="Arial" w:hAnsi="Arial" w:cs="Arial"/>
          <w:sz w:val="24"/>
          <w:szCs w:val="24"/>
          <w:lang w:val="es-ES"/>
        </w:rPr>
        <w:t>4</w:t>
      </w:r>
      <w:r w:rsidRPr="00B717E4">
        <w:rPr>
          <w:rFonts w:ascii="Arial" w:hAnsi="Arial" w:cs="Arial"/>
          <w:sz w:val="24"/>
          <w:szCs w:val="24"/>
          <w:lang w:val="es-ES"/>
        </w:rPr>
        <w:t>.</w:t>
      </w:r>
    </w:p>
    <w:p w14:paraId="2846E6D9" w14:textId="77777777" w:rsidR="00FA19E5" w:rsidRPr="00B717E4" w:rsidRDefault="00FA19E5" w:rsidP="00FA19E5">
      <w:pPr>
        <w:pStyle w:val="Prrafodelista"/>
        <w:jc w:val="both"/>
        <w:rPr>
          <w:rFonts w:ascii="Arial" w:hAnsi="Arial" w:cs="Arial"/>
          <w:sz w:val="24"/>
          <w:szCs w:val="24"/>
          <w:lang w:val="es-ES"/>
        </w:rPr>
      </w:pPr>
    </w:p>
    <w:p w14:paraId="4312C93B"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CUESTIONARIO</w:t>
      </w:r>
      <w:r w:rsidR="0008750C">
        <w:rPr>
          <w:rFonts w:ascii="Arial" w:hAnsi="Arial" w:cs="Arial"/>
          <w:b/>
          <w:sz w:val="24"/>
        </w:rPr>
        <w:t xml:space="preserve"> </w:t>
      </w:r>
    </w:p>
    <w:p w14:paraId="42BEB154" w14:textId="77777777" w:rsidR="00FA19E5" w:rsidRPr="00B717E4" w:rsidRDefault="00FA19E5" w:rsidP="00FA19E5">
      <w:pPr>
        <w:pStyle w:val="Prrafodelista"/>
        <w:ind w:left="284"/>
        <w:jc w:val="both"/>
        <w:rPr>
          <w:rFonts w:ascii="Arial" w:hAnsi="Arial" w:cs="Arial"/>
          <w:b/>
          <w:sz w:val="24"/>
          <w:szCs w:val="24"/>
          <w:lang w:val="es-ES"/>
        </w:rPr>
      </w:pPr>
      <w:r w:rsidRPr="00B717E4">
        <w:rPr>
          <w:rFonts w:ascii="Arial" w:hAnsi="Arial" w:cs="Arial"/>
          <w:sz w:val="24"/>
          <w:szCs w:val="24"/>
          <w:lang w:val="es-ES"/>
        </w:rPr>
        <w:t>Se anexa el cuestionario utilizado en el estudio.</w:t>
      </w:r>
      <w:r>
        <w:rPr>
          <w:rFonts w:ascii="Arial" w:hAnsi="Arial" w:cs="Arial"/>
          <w:sz w:val="24"/>
          <w:szCs w:val="24"/>
          <w:lang w:val="es-ES"/>
        </w:rPr>
        <w:t xml:space="preserve"> </w:t>
      </w:r>
      <w:r w:rsidRPr="00B717E4">
        <w:rPr>
          <w:rFonts w:ascii="Arial" w:hAnsi="Arial" w:cs="Arial"/>
          <w:b/>
          <w:i/>
          <w:sz w:val="24"/>
          <w:szCs w:val="24"/>
          <w:lang w:val="es-ES"/>
        </w:rPr>
        <w:t>(Anexo 1)</w:t>
      </w:r>
    </w:p>
    <w:p w14:paraId="28A5B5A4" w14:textId="77777777" w:rsidR="00FA19E5" w:rsidRPr="00B717E4" w:rsidRDefault="00FA19E5" w:rsidP="00FA19E5">
      <w:pPr>
        <w:pStyle w:val="Prrafodelista"/>
        <w:jc w:val="both"/>
        <w:rPr>
          <w:rFonts w:ascii="Arial" w:hAnsi="Arial" w:cs="Arial"/>
          <w:sz w:val="24"/>
          <w:szCs w:val="24"/>
          <w:lang w:val="es-ES"/>
        </w:rPr>
      </w:pPr>
    </w:p>
    <w:p w14:paraId="78360B0C"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FORMA DE PROCESAMIENTO Y/O INSTRUMENTOS DE CAPACITACIÓN UTILIZADOS PARA GENERAR LA INFORMACIÓN.</w:t>
      </w:r>
    </w:p>
    <w:p w14:paraId="4C52CD96"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La forma de procesamiento es sistema computacional SPSS.</w:t>
      </w:r>
    </w:p>
    <w:p w14:paraId="1FA5C1A5" w14:textId="77777777" w:rsidR="00FA19E5" w:rsidRPr="00B717E4" w:rsidRDefault="00FA19E5" w:rsidP="00FA19E5">
      <w:pPr>
        <w:pStyle w:val="Prrafodelista"/>
        <w:jc w:val="both"/>
        <w:rPr>
          <w:rFonts w:ascii="Arial" w:hAnsi="Arial" w:cs="Arial"/>
          <w:sz w:val="24"/>
          <w:szCs w:val="24"/>
          <w:lang w:val="es-ES"/>
        </w:rPr>
      </w:pPr>
    </w:p>
    <w:p w14:paraId="35029BBA"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SOFTWARE UTILIZADO PARA EL PROCESAMIENTO</w:t>
      </w:r>
    </w:p>
    <w:p w14:paraId="401CFEAB" w14:textId="77777777" w:rsidR="00FA19E5" w:rsidRDefault="00FA19E5" w:rsidP="0091406C">
      <w:pPr>
        <w:pStyle w:val="Prrafodelista"/>
        <w:ind w:left="284"/>
        <w:jc w:val="both"/>
        <w:rPr>
          <w:rFonts w:ascii="Arial" w:hAnsi="Arial" w:cs="Arial"/>
          <w:sz w:val="24"/>
          <w:szCs w:val="24"/>
          <w:lang w:val="es-ES"/>
        </w:rPr>
      </w:pPr>
      <w:r w:rsidRPr="00B717E4">
        <w:rPr>
          <w:rFonts w:ascii="Arial" w:hAnsi="Arial" w:cs="Arial"/>
          <w:sz w:val="24"/>
          <w:szCs w:val="24"/>
          <w:lang w:val="es-ES"/>
        </w:rPr>
        <w:t>SPSS y Microsoft Office.</w:t>
      </w:r>
    </w:p>
    <w:p w14:paraId="3362C6A1" w14:textId="77777777" w:rsidR="0091406C" w:rsidRPr="0091406C" w:rsidRDefault="0091406C" w:rsidP="0091406C">
      <w:pPr>
        <w:pStyle w:val="Prrafodelista"/>
        <w:ind w:left="284"/>
        <w:jc w:val="both"/>
        <w:rPr>
          <w:rFonts w:ascii="Arial" w:hAnsi="Arial" w:cs="Arial"/>
          <w:sz w:val="24"/>
          <w:szCs w:val="24"/>
          <w:lang w:val="es-ES"/>
        </w:rPr>
      </w:pPr>
    </w:p>
    <w:p w14:paraId="6F6AE687"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PRINCIPALES RESULTADOS</w:t>
      </w:r>
    </w:p>
    <w:p w14:paraId="731AB34A"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Se anexa el documento con los resultados.</w:t>
      </w:r>
      <w:r>
        <w:rPr>
          <w:rFonts w:ascii="Arial" w:hAnsi="Arial" w:cs="Arial"/>
          <w:sz w:val="24"/>
          <w:szCs w:val="24"/>
          <w:lang w:val="es-ES"/>
        </w:rPr>
        <w:t xml:space="preserve"> </w:t>
      </w:r>
      <w:r w:rsidRPr="00B717E4">
        <w:rPr>
          <w:rFonts w:ascii="Arial" w:hAnsi="Arial" w:cs="Arial"/>
          <w:b/>
          <w:i/>
          <w:sz w:val="24"/>
          <w:szCs w:val="24"/>
          <w:lang w:val="es-ES"/>
        </w:rPr>
        <w:t xml:space="preserve">(Anexo </w:t>
      </w:r>
      <w:r w:rsidR="00EA1206">
        <w:rPr>
          <w:rFonts w:ascii="Arial" w:hAnsi="Arial" w:cs="Arial"/>
          <w:b/>
          <w:i/>
          <w:sz w:val="24"/>
          <w:szCs w:val="24"/>
          <w:lang w:val="es-ES"/>
        </w:rPr>
        <w:t>1</w:t>
      </w:r>
      <w:r w:rsidRPr="00B717E4">
        <w:rPr>
          <w:rFonts w:ascii="Arial" w:hAnsi="Arial" w:cs="Arial"/>
          <w:b/>
          <w:i/>
          <w:sz w:val="24"/>
          <w:szCs w:val="24"/>
          <w:lang w:val="es-ES"/>
        </w:rPr>
        <w:t>)</w:t>
      </w:r>
    </w:p>
    <w:p w14:paraId="625D0D99" w14:textId="77777777" w:rsidR="00FA19E5" w:rsidRPr="00B717E4" w:rsidRDefault="00FA19E5" w:rsidP="00FA19E5">
      <w:pPr>
        <w:pStyle w:val="Prrafodelista"/>
        <w:jc w:val="both"/>
        <w:rPr>
          <w:rFonts w:ascii="Arial" w:hAnsi="Arial" w:cs="Arial"/>
          <w:sz w:val="24"/>
          <w:szCs w:val="24"/>
          <w:lang w:val="es-ES"/>
        </w:rPr>
      </w:pPr>
    </w:p>
    <w:p w14:paraId="26DFA031" w14:textId="77777777" w:rsidR="00FA19E5"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AUTORÍA Y FINANCIAMIENTO.</w:t>
      </w:r>
    </w:p>
    <w:p w14:paraId="6C114A12" w14:textId="77777777" w:rsidR="00FA19E5" w:rsidRDefault="00FA19E5" w:rsidP="00FA19E5">
      <w:pPr>
        <w:pStyle w:val="Prrafodelista"/>
        <w:numPr>
          <w:ilvl w:val="0"/>
          <w:numId w:val="4"/>
        </w:numPr>
        <w:jc w:val="both"/>
        <w:rPr>
          <w:rFonts w:ascii="Arial" w:hAnsi="Arial" w:cs="Arial"/>
          <w:sz w:val="24"/>
        </w:rPr>
      </w:pPr>
      <w:r w:rsidRPr="00573DAF">
        <w:rPr>
          <w:rFonts w:ascii="Arial" w:hAnsi="Arial" w:cs="Arial"/>
          <w:sz w:val="24"/>
        </w:rPr>
        <w:t>Responsable del Estudio: “</w:t>
      </w:r>
      <w:proofErr w:type="spellStart"/>
      <w:r w:rsidRPr="00573DAF">
        <w:rPr>
          <w:rFonts w:ascii="Arial" w:hAnsi="Arial" w:cs="Arial"/>
          <w:sz w:val="24"/>
        </w:rPr>
        <w:t>Electoralia</w:t>
      </w:r>
      <w:proofErr w:type="spellEnd"/>
      <w:r w:rsidRPr="00573DAF">
        <w:rPr>
          <w:rFonts w:ascii="Arial" w:hAnsi="Arial" w:cs="Arial"/>
          <w:sz w:val="24"/>
        </w:rPr>
        <w:t>, Datos Eficientes, Decisiones Inteligentes”.</w:t>
      </w:r>
    </w:p>
    <w:p w14:paraId="6E537F4F" w14:textId="77777777" w:rsidR="00FA19E5" w:rsidRPr="00573DAF" w:rsidRDefault="00FA19E5" w:rsidP="00FA19E5">
      <w:pPr>
        <w:pStyle w:val="Prrafodelista"/>
        <w:jc w:val="both"/>
        <w:rPr>
          <w:rFonts w:ascii="Arial" w:hAnsi="Arial" w:cs="Arial"/>
          <w:sz w:val="24"/>
        </w:rPr>
      </w:pPr>
    </w:p>
    <w:p w14:paraId="1447F3C3" w14:textId="77777777" w:rsidR="00FA19E5" w:rsidRPr="00573DAF" w:rsidRDefault="00FA19E5" w:rsidP="00FA19E5">
      <w:pPr>
        <w:pStyle w:val="Prrafodelista"/>
        <w:ind w:left="284"/>
        <w:jc w:val="both"/>
        <w:rPr>
          <w:sz w:val="24"/>
        </w:rPr>
      </w:pPr>
      <w:r w:rsidRPr="00B717E4">
        <w:rPr>
          <w:rFonts w:ascii="Arial" w:hAnsi="Arial" w:cs="Arial"/>
          <w:noProof/>
          <w:sz w:val="24"/>
          <w:lang w:eastAsia="es-MX"/>
        </w:rPr>
        <w:drawing>
          <wp:anchor distT="0" distB="0" distL="114300" distR="114300" simplePos="0" relativeHeight="251659264" behindDoc="1" locked="0" layoutInCell="1" allowOverlap="1" wp14:anchorId="21781836" wp14:editId="174592AE">
            <wp:simplePos x="0" y="0"/>
            <wp:positionH relativeFrom="column">
              <wp:posOffset>891540</wp:posOffset>
            </wp:positionH>
            <wp:positionV relativeFrom="paragraph">
              <wp:posOffset>-76835</wp:posOffset>
            </wp:positionV>
            <wp:extent cx="1466850" cy="34953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6850" cy="349535"/>
                    </a:xfrm>
                    <a:prstGeom prst="rect">
                      <a:avLst/>
                    </a:prstGeom>
                  </pic:spPr>
                </pic:pic>
              </a:graphicData>
            </a:graphic>
            <wp14:sizeRelH relativeFrom="page">
              <wp14:pctWidth>0</wp14:pctWidth>
            </wp14:sizeRelH>
            <wp14:sizeRelV relativeFrom="page">
              <wp14:pctHeight>0</wp14:pctHeight>
            </wp14:sizeRelV>
          </wp:anchor>
        </w:drawing>
      </w:r>
      <w:r w:rsidRPr="00573DAF">
        <w:rPr>
          <w:rFonts w:ascii="Arial" w:hAnsi="Arial" w:cs="Arial"/>
          <w:sz w:val="24"/>
        </w:rPr>
        <w:t>Logotipo</w:t>
      </w:r>
    </w:p>
    <w:p w14:paraId="275F2F45" w14:textId="77777777" w:rsidR="00FA19E5" w:rsidRDefault="00FA19E5" w:rsidP="00FA19E5">
      <w:pPr>
        <w:pStyle w:val="Prrafodelista"/>
        <w:ind w:left="284"/>
        <w:jc w:val="both"/>
      </w:pPr>
    </w:p>
    <w:p w14:paraId="09A54316"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Domicilio: </w:t>
      </w:r>
      <w:r>
        <w:rPr>
          <w:rFonts w:ascii="Arial" w:hAnsi="Arial" w:cs="Arial"/>
          <w:sz w:val="24"/>
        </w:rPr>
        <w:t>Avenida Paseo de la Reforma, número 77, Colonia Tabacalera, Alcaldía Cuauhtémoc, C.P. 06030, Ciudad de México</w:t>
      </w:r>
      <w:r w:rsidRPr="00B717E4">
        <w:rPr>
          <w:rFonts w:ascii="Arial" w:hAnsi="Arial" w:cs="Arial"/>
          <w:sz w:val="24"/>
          <w:szCs w:val="24"/>
        </w:rPr>
        <w:t>.</w:t>
      </w:r>
    </w:p>
    <w:p w14:paraId="240B4E61" w14:textId="77777777" w:rsidR="00FA19E5" w:rsidRDefault="00FA19E5" w:rsidP="00FA19E5">
      <w:pPr>
        <w:pStyle w:val="Prrafodelista"/>
        <w:ind w:left="284"/>
        <w:jc w:val="both"/>
        <w:rPr>
          <w:rFonts w:ascii="Arial" w:hAnsi="Arial" w:cs="Arial"/>
          <w:sz w:val="24"/>
          <w:szCs w:val="24"/>
        </w:rPr>
      </w:pPr>
    </w:p>
    <w:p w14:paraId="60CA993B"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Teléfono: </w:t>
      </w:r>
      <w:r>
        <w:rPr>
          <w:rFonts w:ascii="Arial" w:hAnsi="Arial" w:cs="Arial"/>
          <w:sz w:val="24"/>
          <w:szCs w:val="24"/>
        </w:rPr>
        <w:t>8130554020 y 6623703127</w:t>
      </w:r>
    </w:p>
    <w:p w14:paraId="57655CE6" w14:textId="77777777" w:rsidR="00FA19E5" w:rsidRDefault="00FA19E5" w:rsidP="00FA19E5">
      <w:pPr>
        <w:pStyle w:val="Prrafodelista"/>
        <w:ind w:left="709"/>
        <w:jc w:val="both"/>
        <w:rPr>
          <w:rFonts w:ascii="Arial" w:hAnsi="Arial" w:cs="Arial"/>
          <w:sz w:val="24"/>
          <w:szCs w:val="24"/>
        </w:rPr>
      </w:pPr>
    </w:p>
    <w:p w14:paraId="66A9D60B" w14:textId="77777777" w:rsidR="00FA19E5" w:rsidRDefault="00FA19E5" w:rsidP="00FA19E5">
      <w:pPr>
        <w:pStyle w:val="Prrafodelista"/>
        <w:numPr>
          <w:ilvl w:val="0"/>
          <w:numId w:val="5"/>
        </w:numPr>
        <w:ind w:left="709"/>
        <w:jc w:val="both"/>
        <w:rPr>
          <w:rFonts w:ascii="Arial" w:hAnsi="Arial" w:cs="Arial"/>
          <w:sz w:val="24"/>
          <w:szCs w:val="24"/>
        </w:rPr>
      </w:pPr>
      <w:r>
        <w:rPr>
          <w:rFonts w:ascii="Arial" w:hAnsi="Arial" w:cs="Arial"/>
          <w:sz w:val="24"/>
          <w:szCs w:val="24"/>
        </w:rPr>
        <w:t>correo electrónico: info@electoralia.com.mx</w:t>
      </w:r>
    </w:p>
    <w:p w14:paraId="1C8552D1" w14:textId="77777777" w:rsidR="00FA19E5" w:rsidRPr="00B717E4" w:rsidRDefault="00FA19E5" w:rsidP="00FA19E5">
      <w:pPr>
        <w:pStyle w:val="Prrafodelista"/>
        <w:ind w:left="709"/>
        <w:jc w:val="both"/>
        <w:rPr>
          <w:rFonts w:ascii="Arial" w:hAnsi="Arial" w:cs="Arial"/>
          <w:sz w:val="24"/>
          <w:szCs w:val="24"/>
        </w:rPr>
      </w:pPr>
    </w:p>
    <w:p w14:paraId="41C6E834" w14:textId="77777777" w:rsidR="00FA19E5" w:rsidRDefault="00FA19E5" w:rsidP="00FA19E5">
      <w:pPr>
        <w:pStyle w:val="Prrafodelista"/>
        <w:numPr>
          <w:ilvl w:val="0"/>
          <w:numId w:val="5"/>
        </w:numPr>
        <w:spacing w:line="240" w:lineRule="auto"/>
        <w:ind w:left="709"/>
        <w:jc w:val="both"/>
        <w:rPr>
          <w:rFonts w:ascii="Arial" w:hAnsi="Arial" w:cs="Arial"/>
          <w:sz w:val="24"/>
          <w:szCs w:val="24"/>
        </w:rPr>
      </w:pPr>
      <w:r w:rsidRPr="00B717E4">
        <w:rPr>
          <w:rFonts w:ascii="Arial" w:hAnsi="Arial" w:cs="Arial"/>
          <w:sz w:val="24"/>
          <w:szCs w:val="24"/>
        </w:rPr>
        <w:t xml:space="preserve">Director General: </w:t>
      </w:r>
      <w:r>
        <w:rPr>
          <w:rFonts w:ascii="Arial" w:hAnsi="Arial" w:cs="Arial"/>
          <w:sz w:val="24"/>
          <w:szCs w:val="24"/>
        </w:rPr>
        <w:t xml:space="preserve">Ricardo </w:t>
      </w:r>
      <w:proofErr w:type="spellStart"/>
      <w:r>
        <w:rPr>
          <w:rFonts w:ascii="Arial" w:hAnsi="Arial" w:cs="Arial"/>
          <w:sz w:val="24"/>
          <w:szCs w:val="24"/>
        </w:rPr>
        <w:t>Gamundi</w:t>
      </w:r>
      <w:proofErr w:type="spellEnd"/>
      <w:r>
        <w:rPr>
          <w:rFonts w:ascii="Arial" w:hAnsi="Arial" w:cs="Arial"/>
          <w:sz w:val="24"/>
          <w:szCs w:val="24"/>
        </w:rPr>
        <w:t xml:space="preserve"> Rosas</w:t>
      </w:r>
      <w:r w:rsidRPr="00B717E4">
        <w:rPr>
          <w:rFonts w:ascii="Arial" w:hAnsi="Arial" w:cs="Arial"/>
          <w:sz w:val="24"/>
          <w:szCs w:val="24"/>
        </w:rPr>
        <w:t>.</w:t>
      </w:r>
    </w:p>
    <w:p w14:paraId="06C6E949" w14:textId="77777777" w:rsidR="00FA19E5" w:rsidRPr="00573DAF" w:rsidRDefault="00FA19E5" w:rsidP="00FA19E5">
      <w:pPr>
        <w:pStyle w:val="Prrafodelista"/>
        <w:spacing w:line="240" w:lineRule="auto"/>
        <w:rPr>
          <w:rFonts w:ascii="Arial" w:hAnsi="Arial" w:cs="Arial"/>
          <w:sz w:val="24"/>
          <w:szCs w:val="24"/>
        </w:rPr>
      </w:pPr>
    </w:p>
    <w:p w14:paraId="17F0598F" w14:textId="77777777" w:rsidR="00FA19E5" w:rsidRPr="00573DAF" w:rsidRDefault="00FA19E5" w:rsidP="00FA19E5">
      <w:pPr>
        <w:pStyle w:val="Prrafodelista"/>
        <w:spacing w:line="240" w:lineRule="auto"/>
        <w:ind w:left="709"/>
        <w:jc w:val="both"/>
        <w:rPr>
          <w:rFonts w:ascii="Arial" w:hAnsi="Arial" w:cs="Arial"/>
          <w:sz w:val="24"/>
          <w:szCs w:val="24"/>
        </w:rPr>
      </w:pPr>
      <w:r w:rsidRPr="00573DAF">
        <w:rPr>
          <w:rFonts w:ascii="Arial" w:hAnsi="Arial" w:cs="Arial"/>
          <w:sz w:val="24"/>
          <w:szCs w:val="24"/>
        </w:rPr>
        <w:t xml:space="preserve">Formación Académica: Licenciado en </w:t>
      </w:r>
      <w:r>
        <w:rPr>
          <w:rFonts w:ascii="Arial" w:hAnsi="Arial" w:cs="Arial"/>
          <w:sz w:val="24"/>
          <w:szCs w:val="24"/>
        </w:rPr>
        <w:t>Derecho.</w:t>
      </w:r>
      <w:r w:rsidRPr="00573DAF">
        <w:rPr>
          <w:rFonts w:ascii="Arial" w:hAnsi="Arial" w:cs="Arial"/>
          <w:sz w:val="24"/>
          <w:szCs w:val="24"/>
        </w:rPr>
        <w:t xml:space="preserve"> </w:t>
      </w:r>
      <w:r>
        <w:rPr>
          <w:rFonts w:ascii="Arial" w:hAnsi="Arial" w:cs="Arial"/>
          <w:sz w:val="24"/>
          <w:szCs w:val="24"/>
        </w:rPr>
        <w:t>Notario Público. D</w:t>
      </w:r>
      <w:r w:rsidRPr="00573DAF">
        <w:rPr>
          <w:rFonts w:ascii="Arial" w:hAnsi="Arial" w:cs="Arial"/>
          <w:sz w:val="24"/>
          <w:szCs w:val="24"/>
        </w:rPr>
        <w:t>iplomados</w:t>
      </w:r>
      <w:r>
        <w:rPr>
          <w:rFonts w:ascii="Arial" w:hAnsi="Arial" w:cs="Arial"/>
          <w:sz w:val="24"/>
          <w:szCs w:val="24"/>
        </w:rPr>
        <w:t xml:space="preserve"> y Especialidades</w:t>
      </w:r>
      <w:r w:rsidRPr="00573DAF">
        <w:rPr>
          <w:rFonts w:ascii="Arial" w:hAnsi="Arial" w:cs="Arial"/>
          <w:sz w:val="24"/>
          <w:szCs w:val="24"/>
        </w:rPr>
        <w:t xml:space="preserve"> en materia electoral.</w:t>
      </w:r>
      <w:r>
        <w:rPr>
          <w:rFonts w:ascii="Arial" w:hAnsi="Arial" w:cs="Arial"/>
          <w:sz w:val="24"/>
          <w:szCs w:val="24"/>
        </w:rPr>
        <w:t xml:space="preserve"> Maestría en Imagen y Consultoría Política </w:t>
      </w:r>
    </w:p>
    <w:p w14:paraId="7AA873B9" w14:textId="77777777" w:rsidR="00FA19E5" w:rsidRPr="00573DAF" w:rsidRDefault="00FA19E5" w:rsidP="00FA19E5">
      <w:pPr>
        <w:pStyle w:val="Prrafodelista"/>
        <w:rPr>
          <w:rFonts w:ascii="Arial" w:hAnsi="Arial" w:cs="Arial"/>
          <w:sz w:val="24"/>
          <w:szCs w:val="24"/>
        </w:rPr>
      </w:pPr>
      <w:r>
        <w:rPr>
          <w:rFonts w:ascii="Arial" w:hAnsi="Arial" w:cs="Arial"/>
          <w:sz w:val="24"/>
          <w:szCs w:val="24"/>
        </w:rPr>
        <w:t xml:space="preserve">   </w:t>
      </w:r>
    </w:p>
    <w:p w14:paraId="2B6C89ED"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Responsable del diseño de cuestionario: </w:t>
      </w:r>
      <w:r>
        <w:rPr>
          <w:rFonts w:ascii="Arial" w:hAnsi="Arial" w:cs="Arial"/>
          <w:sz w:val="24"/>
          <w:szCs w:val="24"/>
        </w:rPr>
        <w:t>Fernando Reyes García</w:t>
      </w:r>
    </w:p>
    <w:p w14:paraId="7DF41D8A" w14:textId="77777777" w:rsidR="00FA19E5" w:rsidRDefault="00FA19E5" w:rsidP="00FA19E5">
      <w:pPr>
        <w:pStyle w:val="Prrafodelista"/>
        <w:ind w:left="709"/>
        <w:jc w:val="both"/>
        <w:rPr>
          <w:rFonts w:ascii="Arial" w:hAnsi="Arial" w:cs="Arial"/>
          <w:sz w:val="24"/>
          <w:szCs w:val="24"/>
        </w:rPr>
      </w:pPr>
    </w:p>
    <w:p w14:paraId="191E2C2C" w14:textId="77777777" w:rsidR="00FA19E5" w:rsidRDefault="00FA19E5" w:rsidP="00FA19E5">
      <w:pPr>
        <w:pStyle w:val="Prrafodelista"/>
        <w:ind w:left="709"/>
        <w:jc w:val="both"/>
        <w:rPr>
          <w:rFonts w:ascii="Arial" w:hAnsi="Arial" w:cs="Arial"/>
          <w:sz w:val="24"/>
          <w:szCs w:val="24"/>
        </w:rPr>
      </w:pPr>
      <w:r>
        <w:rPr>
          <w:rFonts w:ascii="Arial" w:hAnsi="Arial" w:cs="Arial"/>
          <w:sz w:val="24"/>
          <w:szCs w:val="24"/>
        </w:rPr>
        <w:t xml:space="preserve">Formación Académica: </w:t>
      </w:r>
    </w:p>
    <w:p w14:paraId="35916356"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Master en Asesoramiento de Imagen y Consultoría Política, titulado por la Universidad Pontificia de Salamanca España. </w:t>
      </w:r>
    </w:p>
    <w:p w14:paraId="259C9B6F"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Seminario en Alta Administración Municipal, Instituto del Banco Mundial y el Instituto Tecnológico y de Estudios Superiores de Monterrey, ITESM (2010) </w:t>
      </w:r>
    </w:p>
    <w:p w14:paraId="0403A5DA"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Licenciado en Comercio Internacional titulado por el Instituto Tecnológico y de Estudios Superiores de Monterrey 2002-2008 (ITESM).</w:t>
      </w:r>
    </w:p>
    <w:p w14:paraId="1AFE5C56" w14:textId="77777777" w:rsidR="00FA19E5" w:rsidRDefault="00FA19E5" w:rsidP="00FA19E5">
      <w:pPr>
        <w:pStyle w:val="Prrafodelista"/>
        <w:ind w:left="709"/>
        <w:jc w:val="both"/>
        <w:rPr>
          <w:rFonts w:ascii="Arial" w:hAnsi="Arial" w:cs="Arial"/>
          <w:sz w:val="24"/>
          <w:szCs w:val="24"/>
        </w:rPr>
      </w:pPr>
    </w:p>
    <w:p w14:paraId="2B29154D" w14:textId="77777777" w:rsidR="00FA19E5" w:rsidRPr="00573DAF" w:rsidRDefault="00FA19E5" w:rsidP="00FA19E5">
      <w:pPr>
        <w:pStyle w:val="Prrafodelista"/>
        <w:ind w:left="709"/>
        <w:jc w:val="both"/>
        <w:rPr>
          <w:rFonts w:ascii="Arial" w:hAnsi="Arial" w:cs="Arial"/>
          <w:sz w:val="24"/>
          <w:szCs w:val="24"/>
        </w:rPr>
      </w:pPr>
    </w:p>
    <w:p w14:paraId="6222FE71" w14:textId="77777777" w:rsidR="00FA19E5" w:rsidRDefault="00FA19E5" w:rsidP="00FA19E5">
      <w:pPr>
        <w:pStyle w:val="Prrafodelista"/>
        <w:numPr>
          <w:ilvl w:val="0"/>
          <w:numId w:val="1"/>
        </w:numPr>
        <w:ind w:left="284"/>
        <w:jc w:val="both"/>
        <w:rPr>
          <w:rFonts w:ascii="Arial" w:hAnsi="Arial" w:cs="Arial"/>
          <w:b/>
          <w:sz w:val="24"/>
        </w:rPr>
      </w:pPr>
      <w:r w:rsidRPr="00573DAF">
        <w:rPr>
          <w:rFonts w:ascii="Arial" w:hAnsi="Arial" w:cs="Arial"/>
          <w:b/>
          <w:sz w:val="24"/>
        </w:rPr>
        <w:t>RECURSOS ECONÓMICOS FINANCIEROS APLICADOS</w:t>
      </w:r>
      <w:r>
        <w:rPr>
          <w:rFonts w:ascii="Arial" w:hAnsi="Arial" w:cs="Arial"/>
          <w:b/>
          <w:sz w:val="24"/>
        </w:rPr>
        <w:t>.</w:t>
      </w:r>
    </w:p>
    <w:p w14:paraId="73881C39" w14:textId="77777777" w:rsidR="00FA19E5" w:rsidRDefault="00FA19E5" w:rsidP="00FA19E5">
      <w:pPr>
        <w:pStyle w:val="Prrafodelista"/>
        <w:ind w:left="284"/>
        <w:jc w:val="both"/>
        <w:rPr>
          <w:rFonts w:ascii="Arial" w:hAnsi="Arial" w:cs="Arial"/>
          <w:sz w:val="24"/>
          <w:szCs w:val="24"/>
        </w:rPr>
      </w:pPr>
      <w:r w:rsidRPr="007F6941">
        <w:rPr>
          <w:rFonts w:ascii="Arial" w:hAnsi="Arial" w:cs="Arial"/>
          <w:sz w:val="24"/>
          <w:szCs w:val="24"/>
        </w:rPr>
        <w:t>Electoralia, es una empresa cuyo objetivo es el análisis e investigación de los procesos electorales y la vida democrática del país</w:t>
      </w:r>
      <w:r>
        <w:rPr>
          <w:rFonts w:ascii="Arial" w:hAnsi="Arial" w:cs="Arial"/>
          <w:sz w:val="24"/>
          <w:szCs w:val="24"/>
        </w:rPr>
        <w:t>, por tanto su investigación la lleva a cabo con una metodología única y confiable bajo un modelo combinado que nos permite tener resultados eficaces, bajo dos fuentes de información a saber:</w:t>
      </w:r>
    </w:p>
    <w:p w14:paraId="47AFBB7B"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 xml:space="preserve">Entrevistas telefónicas; y </w:t>
      </w:r>
    </w:p>
    <w:p w14:paraId="3BB8326E"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Encuestas digitales.</w:t>
      </w:r>
    </w:p>
    <w:p w14:paraId="24736A26" w14:textId="77777777" w:rsidR="00FA19E5" w:rsidRPr="007F6941" w:rsidRDefault="00FA19E5" w:rsidP="00FA19E5">
      <w:pPr>
        <w:pStyle w:val="Prrafodelista"/>
        <w:ind w:left="284"/>
        <w:jc w:val="both"/>
        <w:rPr>
          <w:rFonts w:ascii="Arial" w:hAnsi="Arial" w:cs="Arial"/>
          <w:sz w:val="24"/>
          <w:szCs w:val="24"/>
        </w:rPr>
      </w:pPr>
    </w:p>
    <w:p w14:paraId="7ABBF284" w14:textId="77777777" w:rsidR="00FA19E5" w:rsidRDefault="00FA19E5" w:rsidP="00FA19E5">
      <w:pPr>
        <w:pStyle w:val="Prrafodelista"/>
        <w:ind w:left="284"/>
        <w:jc w:val="both"/>
        <w:rPr>
          <w:rFonts w:ascii="Arial" w:hAnsi="Arial" w:cs="Arial"/>
          <w:sz w:val="24"/>
        </w:rPr>
      </w:pPr>
    </w:p>
    <w:p w14:paraId="1753B36F" w14:textId="77777777" w:rsidR="00FA19E5" w:rsidRDefault="00FA19E5" w:rsidP="00FA19E5">
      <w:pPr>
        <w:pStyle w:val="Prrafodelista"/>
        <w:ind w:left="284"/>
        <w:jc w:val="both"/>
        <w:rPr>
          <w:rFonts w:ascii="Arial" w:hAnsi="Arial" w:cs="Arial"/>
          <w:sz w:val="24"/>
        </w:rPr>
      </w:pPr>
      <w:r>
        <w:rPr>
          <w:rFonts w:ascii="Arial" w:hAnsi="Arial" w:cs="Arial"/>
          <w:sz w:val="24"/>
        </w:rPr>
        <w:t>Es de destacar que “</w:t>
      </w:r>
      <w:proofErr w:type="spellStart"/>
      <w:r>
        <w:rPr>
          <w:rFonts w:ascii="Arial" w:hAnsi="Arial" w:cs="Arial"/>
          <w:sz w:val="24"/>
        </w:rPr>
        <w:t>Electoralia</w:t>
      </w:r>
      <w:proofErr w:type="spellEnd"/>
      <w:r>
        <w:rPr>
          <w:rFonts w:ascii="Arial" w:hAnsi="Arial" w:cs="Arial"/>
          <w:sz w:val="24"/>
        </w:rPr>
        <w:t xml:space="preserve">”, desde su creación a la fecha no lleva </w:t>
      </w:r>
      <w:r w:rsidR="0008750C">
        <w:rPr>
          <w:rFonts w:ascii="Arial" w:hAnsi="Arial" w:cs="Arial"/>
          <w:sz w:val="24"/>
        </w:rPr>
        <w:t>a</w:t>
      </w:r>
      <w:r>
        <w:rPr>
          <w:rFonts w:ascii="Arial" w:hAnsi="Arial" w:cs="Arial"/>
          <w:sz w:val="24"/>
        </w:rPr>
        <w:t xml:space="preserve"> cabo negocio contractual con partidos políticos, coaliciones o algún otro actor político dentro de los procesos electorales local o federal, por lo que, l</w:t>
      </w:r>
      <w:r w:rsidRPr="00B717E4">
        <w:rPr>
          <w:rFonts w:ascii="Arial" w:hAnsi="Arial" w:cs="Arial"/>
          <w:sz w:val="24"/>
          <w:szCs w:val="24"/>
        </w:rPr>
        <w:t>a autoría del Estudio en cuestión es de “</w:t>
      </w:r>
      <w:proofErr w:type="spellStart"/>
      <w:r w:rsidRPr="00B717E4">
        <w:rPr>
          <w:rFonts w:ascii="Arial" w:hAnsi="Arial" w:cs="Arial"/>
          <w:sz w:val="24"/>
          <w:szCs w:val="24"/>
        </w:rPr>
        <w:t>Electoralia</w:t>
      </w:r>
      <w:proofErr w:type="spellEnd"/>
      <w:r w:rsidRPr="00B717E4">
        <w:rPr>
          <w:rFonts w:ascii="Arial" w:hAnsi="Arial" w:cs="Arial"/>
          <w:sz w:val="24"/>
          <w:szCs w:val="24"/>
        </w:rPr>
        <w:t xml:space="preserve">”, financiada con recursos </w:t>
      </w:r>
      <w:r>
        <w:rPr>
          <w:rFonts w:ascii="Arial" w:hAnsi="Arial" w:cs="Arial"/>
          <w:sz w:val="24"/>
        </w:rPr>
        <w:t>p</w:t>
      </w:r>
      <w:r w:rsidRPr="00B717E4">
        <w:rPr>
          <w:rFonts w:ascii="Arial" w:hAnsi="Arial" w:cs="Arial"/>
          <w:sz w:val="24"/>
        </w:rPr>
        <w:t xml:space="preserve">ropios con una inversión de </w:t>
      </w:r>
      <w:r w:rsidRPr="008D26F4">
        <w:rPr>
          <w:rFonts w:ascii="Arial" w:hAnsi="Arial" w:cs="Arial"/>
          <w:sz w:val="24"/>
        </w:rPr>
        <w:t>$15,000.00 (quince mil pesos 00/100 M. N.).</w:t>
      </w:r>
    </w:p>
    <w:p w14:paraId="01175802" w14:textId="77777777" w:rsidR="0091406C" w:rsidRDefault="0091406C" w:rsidP="00FA19E5">
      <w:pPr>
        <w:pStyle w:val="Prrafodelista"/>
        <w:ind w:left="284"/>
        <w:jc w:val="both"/>
        <w:rPr>
          <w:rFonts w:ascii="Arial" w:hAnsi="Arial" w:cs="Arial"/>
          <w:sz w:val="24"/>
        </w:rPr>
      </w:pPr>
    </w:p>
    <w:p w14:paraId="7797FE6B" w14:textId="77777777" w:rsidR="0091406C" w:rsidRDefault="0091406C" w:rsidP="00FA19E5">
      <w:pPr>
        <w:pStyle w:val="Prrafodelista"/>
        <w:ind w:left="284"/>
        <w:jc w:val="both"/>
        <w:rPr>
          <w:rFonts w:ascii="Arial" w:hAnsi="Arial" w:cs="Arial"/>
          <w:sz w:val="24"/>
        </w:rPr>
      </w:pPr>
    </w:p>
    <w:p w14:paraId="1D0849D5" w14:textId="7A91DEB2" w:rsidR="00FA19E5" w:rsidRPr="008D26F4" w:rsidRDefault="00FA19E5" w:rsidP="00FA19E5">
      <w:pPr>
        <w:pStyle w:val="Prrafodelista"/>
        <w:ind w:left="284"/>
        <w:jc w:val="both"/>
        <w:rPr>
          <w:rFonts w:ascii="Arial" w:hAnsi="Arial" w:cs="Arial"/>
          <w:sz w:val="24"/>
        </w:rPr>
      </w:pPr>
    </w:p>
    <w:p w14:paraId="6205323D" w14:textId="77777777" w:rsidR="00FA19E5" w:rsidRDefault="00FA19E5" w:rsidP="00FA19E5">
      <w:pPr>
        <w:spacing w:after="0" w:line="360" w:lineRule="auto"/>
        <w:jc w:val="both"/>
        <w:rPr>
          <w:rFonts w:ascii="Arial" w:hAnsi="Arial" w:cs="Arial"/>
          <w:b/>
          <w:sz w:val="24"/>
        </w:rPr>
      </w:pPr>
    </w:p>
    <w:p w14:paraId="7C654166" w14:textId="77777777" w:rsidR="0008750C" w:rsidRDefault="0008750C" w:rsidP="00FA19E5">
      <w:pPr>
        <w:spacing w:after="0" w:line="360" w:lineRule="auto"/>
        <w:jc w:val="both"/>
        <w:rPr>
          <w:rFonts w:ascii="Arial" w:hAnsi="Arial" w:cs="Arial"/>
          <w:b/>
          <w:sz w:val="24"/>
        </w:rPr>
      </w:pPr>
    </w:p>
    <w:p w14:paraId="538ACDD4" w14:textId="77777777" w:rsidR="00FA19E5" w:rsidRPr="007F6941" w:rsidRDefault="00FA19E5" w:rsidP="00FA19E5">
      <w:pPr>
        <w:spacing w:after="0" w:line="240" w:lineRule="auto"/>
        <w:jc w:val="center"/>
        <w:rPr>
          <w:rFonts w:ascii="Arial" w:hAnsi="Arial" w:cs="Arial"/>
          <w:b/>
          <w:sz w:val="24"/>
        </w:rPr>
      </w:pPr>
      <w:r w:rsidRPr="007F6941">
        <w:rPr>
          <w:rFonts w:ascii="Arial" w:hAnsi="Arial" w:cs="Arial"/>
          <w:b/>
          <w:sz w:val="24"/>
        </w:rPr>
        <w:t xml:space="preserve">C. </w:t>
      </w:r>
      <w:r w:rsidR="00EA1206">
        <w:rPr>
          <w:rFonts w:ascii="Arial" w:hAnsi="Arial" w:cs="Arial"/>
          <w:b/>
          <w:sz w:val="24"/>
        </w:rPr>
        <w:t>JONATHAN JOSHUA MARTÍNEZ JUSTINIANI</w:t>
      </w:r>
    </w:p>
    <w:p w14:paraId="0F072DE3" w14:textId="77777777" w:rsidR="00260B41" w:rsidRDefault="00EA1206" w:rsidP="0008750C">
      <w:pPr>
        <w:spacing w:after="0" w:line="240" w:lineRule="auto"/>
        <w:jc w:val="center"/>
      </w:pPr>
      <w:r>
        <w:rPr>
          <w:rFonts w:ascii="Arial" w:hAnsi="Arial" w:cs="Arial"/>
          <w:b/>
          <w:sz w:val="24"/>
        </w:rPr>
        <w:t>APODERADO LEGAL</w:t>
      </w:r>
    </w:p>
    <w:sectPr w:rsidR="00260B41">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CF93D" w14:textId="77777777" w:rsidR="00EF3F74" w:rsidRDefault="00EF3F74" w:rsidP="00FA19E5">
      <w:pPr>
        <w:spacing w:after="0" w:line="240" w:lineRule="auto"/>
      </w:pPr>
      <w:r>
        <w:separator/>
      </w:r>
    </w:p>
  </w:endnote>
  <w:endnote w:type="continuationSeparator" w:id="0">
    <w:p w14:paraId="2C8AD7ED" w14:textId="77777777" w:rsidR="00EF3F74" w:rsidRDefault="00EF3F74" w:rsidP="00FA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A041B7" w14:textId="77777777" w:rsidR="00EF3F74" w:rsidRDefault="00EF3F74" w:rsidP="00FA19E5">
      <w:pPr>
        <w:spacing w:after="0" w:line="240" w:lineRule="auto"/>
      </w:pPr>
      <w:r>
        <w:separator/>
      </w:r>
    </w:p>
  </w:footnote>
  <w:footnote w:type="continuationSeparator" w:id="0">
    <w:p w14:paraId="6AF62D03" w14:textId="77777777" w:rsidR="00EF3F74" w:rsidRDefault="00EF3F74" w:rsidP="00FA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AAFF" w14:textId="77777777" w:rsidR="00FA19E5" w:rsidRDefault="00FA19E5">
    <w:pPr>
      <w:pStyle w:val="Encabezado"/>
    </w:pPr>
    <w:r>
      <w:rPr>
        <w:noProof/>
        <w:lang w:eastAsia="es-MX"/>
      </w:rPr>
      <w:drawing>
        <wp:anchor distT="0" distB="0" distL="114300" distR="114300" simplePos="0" relativeHeight="251658240" behindDoc="1" locked="0" layoutInCell="1" allowOverlap="1" wp14:anchorId="46B6CF3B" wp14:editId="6E38E372">
          <wp:simplePos x="0" y="0"/>
          <wp:positionH relativeFrom="margin">
            <wp:posOffset>1704975</wp:posOffset>
          </wp:positionH>
          <wp:positionV relativeFrom="paragraph">
            <wp:posOffset>-220980</wp:posOffset>
          </wp:positionV>
          <wp:extent cx="2314575" cy="551538"/>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eg"/>
                  <pic:cNvPicPr/>
                </pic:nvPicPr>
                <pic:blipFill>
                  <a:blip r:embed="rId1">
                    <a:extLst>
                      <a:ext uri="{28A0092B-C50C-407E-A947-70E740481C1C}">
                        <a14:useLocalDpi xmlns:a14="http://schemas.microsoft.com/office/drawing/2010/main" val="0"/>
                      </a:ext>
                    </a:extLst>
                  </a:blip>
                  <a:stretch>
                    <a:fillRect/>
                  </a:stretch>
                </pic:blipFill>
                <pic:spPr>
                  <a:xfrm>
                    <a:off x="0" y="0"/>
                    <a:ext cx="2314575" cy="5515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0202B"/>
    <w:multiLevelType w:val="hybridMultilevel"/>
    <w:tmpl w:val="681A384C"/>
    <w:lvl w:ilvl="0" w:tplc="B1F6DE64">
      <w:start w:val="3"/>
      <w:numFmt w:val="bullet"/>
      <w:lvlText w:val="-"/>
      <w:lvlJc w:val="left"/>
      <w:pPr>
        <w:ind w:left="1004" w:hanging="360"/>
      </w:pPr>
      <w:rPr>
        <w:rFonts w:ascii="Arial" w:eastAsiaTheme="minorHAnsi" w:hAnsi="Arial" w:cs="Aria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 w15:restartNumberingAfterBreak="0">
    <w:nsid w:val="1C16246E"/>
    <w:multiLevelType w:val="hybridMultilevel"/>
    <w:tmpl w:val="92F41A8C"/>
    <w:lvl w:ilvl="0" w:tplc="B1F6DE64">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64A1ECA"/>
    <w:multiLevelType w:val="hybridMultilevel"/>
    <w:tmpl w:val="200232D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902521"/>
    <w:multiLevelType w:val="hybridMultilevel"/>
    <w:tmpl w:val="263C3052"/>
    <w:lvl w:ilvl="0" w:tplc="EA44C1F0">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66DC541D"/>
    <w:multiLevelType w:val="hybridMultilevel"/>
    <w:tmpl w:val="60B46BC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 w15:restartNumberingAfterBreak="0">
    <w:nsid w:val="6CB05F11"/>
    <w:multiLevelType w:val="hybridMultilevel"/>
    <w:tmpl w:val="8F4862A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num w:numId="1" w16cid:durableId="1990943365">
    <w:abstractNumId w:val="2"/>
  </w:num>
  <w:num w:numId="2" w16cid:durableId="381290923">
    <w:abstractNumId w:val="3"/>
  </w:num>
  <w:num w:numId="3" w16cid:durableId="673000769">
    <w:abstractNumId w:val="4"/>
  </w:num>
  <w:num w:numId="4" w16cid:durableId="223182771">
    <w:abstractNumId w:val="1"/>
  </w:num>
  <w:num w:numId="5" w16cid:durableId="975453546">
    <w:abstractNumId w:val="0"/>
  </w:num>
  <w:num w:numId="6" w16cid:durableId="18662083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9E5"/>
    <w:rsid w:val="000061D6"/>
    <w:rsid w:val="0008750C"/>
    <w:rsid w:val="00260B41"/>
    <w:rsid w:val="002A67DC"/>
    <w:rsid w:val="003F39A0"/>
    <w:rsid w:val="00453161"/>
    <w:rsid w:val="004B3842"/>
    <w:rsid w:val="006266C4"/>
    <w:rsid w:val="00780F4F"/>
    <w:rsid w:val="00856602"/>
    <w:rsid w:val="00870E12"/>
    <w:rsid w:val="00887B14"/>
    <w:rsid w:val="0091406C"/>
    <w:rsid w:val="00A375BF"/>
    <w:rsid w:val="00BA7961"/>
    <w:rsid w:val="00CA2347"/>
    <w:rsid w:val="00E53F2B"/>
    <w:rsid w:val="00EA1206"/>
    <w:rsid w:val="00EF3F74"/>
    <w:rsid w:val="00F25A6A"/>
    <w:rsid w:val="00FA19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AE91D"/>
  <w15:chartTrackingRefBased/>
  <w15:docId w15:val="{8E76C1C0-3823-48E7-A251-2D395D54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9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19E5"/>
    <w:pPr>
      <w:ind w:left="720"/>
      <w:contextualSpacing/>
    </w:pPr>
  </w:style>
  <w:style w:type="paragraph" w:styleId="Encabezado">
    <w:name w:val="header"/>
    <w:basedOn w:val="Normal"/>
    <w:link w:val="EncabezadoCar"/>
    <w:uiPriority w:val="99"/>
    <w:unhideWhenUsed/>
    <w:rsid w:val="00FA19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19E5"/>
  </w:style>
  <w:style w:type="paragraph" w:styleId="Piedepgina">
    <w:name w:val="footer"/>
    <w:basedOn w:val="Normal"/>
    <w:link w:val="PiedepginaCar"/>
    <w:uiPriority w:val="99"/>
    <w:unhideWhenUsed/>
    <w:rsid w:val="00FA19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1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692</Words>
  <Characters>3810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PP</cp:lastModifiedBy>
  <cp:revision>3</cp:revision>
  <cp:lastPrinted>2023-11-30T17:15:00Z</cp:lastPrinted>
  <dcterms:created xsi:type="dcterms:W3CDTF">2024-06-18T15:05:00Z</dcterms:created>
  <dcterms:modified xsi:type="dcterms:W3CDTF">2024-06-18T15:20:00Z</dcterms:modified>
</cp:coreProperties>
</file>