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526FF6" w14:textId="77777777" w:rsidR="002A354C" w:rsidRDefault="002A354C">
      <w:pPr>
        <w:rPr>
          <w:rFonts w:ascii="Montserrat Medium" w:eastAsia="Montserrat Medium" w:hAnsi="Montserrat Medium" w:cs="Montserrat Medium"/>
        </w:rPr>
      </w:pPr>
    </w:p>
    <w:p w14:paraId="1E9E038A" w14:textId="77777777" w:rsidR="002A354C" w:rsidRDefault="002A354C">
      <w:pPr>
        <w:ind w:right="-142"/>
        <w:jc w:val="right"/>
        <w:rPr>
          <w:rFonts w:ascii="Montserrat Medium" w:eastAsia="Montserrat Medium" w:hAnsi="Montserrat Medium" w:cs="Montserrat Medium"/>
        </w:rPr>
      </w:pPr>
    </w:p>
    <w:p w14:paraId="2EFA9070" w14:textId="77777777" w:rsidR="002A354C" w:rsidRDefault="002A354C">
      <w:pPr>
        <w:spacing w:line="240" w:lineRule="auto"/>
        <w:ind w:right="-142"/>
        <w:jc w:val="right"/>
        <w:rPr>
          <w:rFonts w:ascii="Montserrat Medium" w:eastAsia="Montserrat Medium" w:hAnsi="Montserrat Medium" w:cs="Montserrat Medium"/>
        </w:rPr>
      </w:pPr>
    </w:p>
    <w:p w14:paraId="5D83E137" w14:textId="77777777" w:rsidR="002A354C" w:rsidRDefault="00000000">
      <w:pPr>
        <w:spacing w:after="0" w:line="240" w:lineRule="auto"/>
        <w:jc w:val="right"/>
        <w:rPr>
          <w:rFonts w:ascii="Montserrat" w:eastAsia="Montserrat" w:hAnsi="Montserrat" w:cs="Montserrat"/>
        </w:rPr>
      </w:pPr>
      <w:r>
        <w:rPr>
          <w:rFonts w:ascii="Montserrat" w:eastAsia="Montserrat" w:hAnsi="Montserrat" w:cs="Montserrat"/>
        </w:rPr>
        <w:t>Miércoles 15 de mayo, 2024</w:t>
      </w:r>
    </w:p>
    <w:p w14:paraId="2763F497" w14:textId="77777777" w:rsidR="002A354C" w:rsidRDefault="002A354C">
      <w:pPr>
        <w:spacing w:after="0" w:line="240" w:lineRule="auto"/>
        <w:rPr>
          <w:rFonts w:ascii="Montserrat" w:eastAsia="Montserrat" w:hAnsi="Montserrat" w:cs="Montserrat"/>
          <w:b/>
        </w:rPr>
      </w:pPr>
    </w:p>
    <w:p w14:paraId="40AB1721" w14:textId="77777777" w:rsidR="002A354C" w:rsidRPr="00983EED" w:rsidRDefault="00000000">
      <w:pPr>
        <w:spacing w:after="0" w:line="240" w:lineRule="auto"/>
        <w:rPr>
          <w:rFonts w:ascii="Montserrat" w:eastAsia="Montserrat" w:hAnsi="Montserrat" w:cs="Montserrat"/>
          <w:bCs/>
        </w:rPr>
      </w:pPr>
      <w:r w:rsidRPr="00983EED">
        <w:rPr>
          <w:rFonts w:ascii="Montserrat" w:eastAsia="Montserrat" w:hAnsi="Montserrat" w:cs="Montserrat"/>
          <w:bCs/>
        </w:rPr>
        <w:t>Eduardo Ayala González</w:t>
      </w:r>
    </w:p>
    <w:p w14:paraId="7EA31165" w14:textId="77777777" w:rsidR="002A354C" w:rsidRPr="00983EED" w:rsidRDefault="00000000">
      <w:pPr>
        <w:shd w:val="clear" w:color="auto" w:fill="FFFFFF"/>
        <w:spacing w:after="0" w:line="240" w:lineRule="auto"/>
        <w:rPr>
          <w:rFonts w:ascii="Montserrat" w:eastAsia="Montserrat" w:hAnsi="Montserrat" w:cs="Montserrat"/>
          <w:bCs/>
        </w:rPr>
      </w:pPr>
      <w:r w:rsidRPr="00983EED">
        <w:rPr>
          <w:rFonts w:ascii="Montserrat" w:eastAsia="Montserrat" w:hAnsi="Montserrat" w:cs="Montserrat"/>
          <w:bCs/>
        </w:rPr>
        <w:t>Secretaría Ejecutiva</w:t>
      </w:r>
    </w:p>
    <w:p w14:paraId="50DF49AD" w14:textId="77777777" w:rsidR="002A354C" w:rsidRPr="00983EED" w:rsidRDefault="00000000">
      <w:pPr>
        <w:shd w:val="clear" w:color="auto" w:fill="FFFFFF"/>
        <w:spacing w:after="0" w:line="240" w:lineRule="auto"/>
        <w:rPr>
          <w:rFonts w:ascii="Montserrat" w:eastAsia="Montserrat" w:hAnsi="Montserrat" w:cs="Montserrat"/>
          <w:bCs/>
        </w:rPr>
      </w:pPr>
      <w:r w:rsidRPr="00983EED">
        <w:rPr>
          <w:rFonts w:ascii="Montserrat" w:eastAsia="Montserrat" w:hAnsi="Montserrat" w:cs="Montserrat"/>
          <w:bCs/>
        </w:rPr>
        <w:t>Instituto Electoral de la Ciudad de México</w:t>
      </w:r>
    </w:p>
    <w:p w14:paraId="211A4099" w14:textId="77777777" w:rsidR="002A354C" w:rsidRDefault="002A354C">
      <w:pPr>
        <w:spacing w:after="0" w:line="240" w:lineRule="auto"/>
        <w:rPr>
          <w:rFonts w:ascii="Montserrat" w:eastAsia="Montserrat" w:hAnsi="Montserrat" w:cs="Montserrat"/>
          <w:b/>
        </w:rPr>
      </w:pPr>
    </w:p>
    <w:p w14:paraId="072D03C1" w14:textId="77777777" w:rsidR="002A354C" w:rsidRPr="00983EED" w:rsidRDefault="00000000">
      <w:pPr>
        <w:spacing w:after="0" w:line="240" w:lineRule="auto"/>
        <w:jc w:val="both"/>
        <w:rPr>
          <w:rFonts w:ascii="Montserrat" w:eastAsia="Montserrat" w:hAnsi="Montserrat" w:cs="Montserrat"/>
          <w:bCs/>
        </w:rPr>
      </w:pPr>
      <w:r w:rsidRPr="00983EED">
        <w:rPr>
          <w:rFonts w:ascii="Montserrat" w:eastAsia="Montserrat" w:hAnsi="Montserrat" w:cs="Montserrat"/>
          <w:bCs/>
        </w:rPr>
        <w:t>En atención de su solicitud del martes 14 de mayo, 2024, presentamos el INFORME SOBRE LAS CARACTERÍSTICAS GENERALES DE LA ENCUESTA Y CRITERIOS GENERALES DE CARÁCTER CIENTÍFICO</w:t>
      </w:r>
    </w:p>
    <w:p w14:paraId="64F5B23E" w14:textId="77777777" w:rsidR="002A354C" w:rsidRDefault="002A354C">
      <w:pPr>
        <w:spacing w:after="0" w:line="240" w:lineRule="auto"/>
        <w:rPr>
          <w:rFonts w:ascii="Montserrat" w:eastAsia="Montserrat" w:hAnsi="Montserrat" w:cs="Montserrat"/>
        </w:rPr>
      </w:pPr>
    </w:p>
    <w:p w14:paraId="40C3D807" w14:textId="77777777" w:rsidR="002A354C" w:rsidRDefault="00000000">
      <w:pPr>
        <w:numPr>
          <w:ilvl w:val="0"/>
          <w:numId w:val="1"/>
        </w:numPr>
        <w:spacing w:after="0" w:line="240" w:lineRule="auto"/>
        <w:jc w:val="both"/>
        <w:rPr>
          <w:rFonts w:ascii="Montserrat" w:eastAsia="Montserrat" w:hAnsi="Montserrat" w:cs="Montserrat"/>
          <w:b/>
        </w:rPr>
      </w:pPr>
      <w:r>
        <w:rPr>
          <w:rFonts w:ascii="Montserrat" w:eastAsia="Montserrat" w:hAnsi="Montserrat" w:cs="Montserrat"/>
          <w:b/>
        </w:rPr>
        <w:t>Objetivos del estudio.</w:t>
      </w:r>
    </w:p>
    <w:p w14:paraId="344366C6" w14:textId="77777777" w:rsidR="002A354C" w:rsidRDefault="00000000">
      <w:pPr>
        <w:spacing w:after="0" w:line="240" w:lineRule="auto"/>
        <w:ind w:left="360"/>
        <w:jc w:val="both"/>
        <w:rPr>
          <w:rFonts w:ascii="Montserrat" w:eastAsia="Montserrat" w:hAnsi="Montserrat" w:cs="Montserrat"/>
        </w:rPr>
      </w:pPr>
      <w:r>
        <w:rPr>
          <w:rFonts w:ascii="Montserrat" w:eastAsia="Montserrat" w:hAnsi="Montserrat" w:cs="Montserrat"/>
        </w:rPr>
        <w:t>El objetivo de esta encuesta probabilística en viviendas fue medir las preferencias electorales por partidos de la ciudadanía para el proceso electoral de la Ciudad de México del 2 de julio de 2024.</w:t>
      </w:r>
    </w:p>
    <w:p w14:paraId="18CA98CB" w14:textId="77777777" w:rsidR="002A354C" w:rsidRDefault="002A354C">
      <w:pPr>
        <w:spacing w:after="0" w:line="240" w:lineRule="auto"/>
        <w:ind w:left="360"/>
        <w:jc w:val="both"/>
        <w:rPr>
          <w:rFonts w:ascii="Montserrat" w:eastAsia="Montserrat" w:hAnsi="Montserrat" w:cs="Montserrat"/>
        </w:rPr>
      </w:pPr>
    </w:p>
    <w:p w14:paraId="2F545593" w14:textId="77777777" w:rsidR="002A354C" w:rsidRDefault="00000000">
      <w:pPr>
        <w:numPr>
          <w:ilvl w:val="0"/>
          <w:numId w:val="1"/>
        </w:numPr>
        <w:spacing w:after="0" w:line="240" w:lineRule="auto"/>
        <w:jc w:val="both"/>
        <w:rPr>
          <w:rFonts w:ascii="Montserrat" w:eastAsia="Montserrat" w:hAnsi="Montserrat" w:cs="Montserrat"/>
          <w:b/>
        </w:rPr>
      </w:pPr>
      <w:r>
        <w:rPr>
          <w:rFonts w:ascii="Montserrat" w:eastAsia="Montserrat" w:hAnsi="Montserrat" w:cs="Montserrat"/>
          <w:b/>
        </w:rPr>
        <w:t>Marco muestral.</w:t>
      </w:r>
    </w:p>
    <w:p w14:paraId="5163BA39" w14:textId="77777777" w:rsidR="002A354C" w:rsidRDefault="00000000">
      <w:pPr>
        <w:spacing w:after="0" w:line="240" w:lineRule="auto"/>
        <w:ind w:left="426"/>
        <w:jc w:val="both"/>
        <w:rPr>
          <w:rFonts w:ascii="Montserrat" w:eastAsia="Montserrat" w:hAnsi="Montserrat" w:cs="Montserrat"/>
        </w:rPr>
      </w:pPr>
      <w:r>
        <w:rPr>
          <w:rFonts w:ascii="Montserrat" w:eastAsia="Montserrat" w:hAnsi="Montserrat" w:cs="Montserrat"/>
        </w:rPr>
        <w:t>El marco de muestreo utilizado para la selección de la muestra es el listado de secciones electorales de la República Mexicana obtenido de los resultados oficiales de la elección para Diputado Federal del 2021. Con este marco se garantiza una partición exhaustiva y excluyente de la población bajo estudio.</w:t>
      </w:r>
    </w:p>
    <w:p w14:paraId="79EC0408" w14:textId="77777777" w:rsidR="002A354C" w:rsidRDefault="002A354C">
      <w:pPr>
        <w:spacing w:after="0" w:line="240" w:lineRule="auto"/>
        <w:ind w:left="360"/>
        <w:jc w:val="both"/>
        <w:rPr>
          <w:rFonts w:ascii="Montserrat" w:eastAsia="Montserrat" w:hAnsi="Montserrat" w:cs="Montserrat"/>
          <w:highlight w:val="yellow"/>
        </w:rPr>
      </w:pPr>
    </w:p>
    <w:p w14:paraId="6E639340" w14:textId="77777777" w:rsidR="002A354C" w:rsidRDefault="00000000">
      <w:pPr>
        <w:numPr>
          <w:ilvl w:val="0"/>
          <w:numId w:val="1"/>
        </w:numPr>
        <w:spacing w:after="0" w:line="240" w:lineRule="auto"/>
        <w:jc w:val="both"/>
        <w:rPr>
          <w:rFonts w:ascii="Montserrat" w:eastAsia="Montserrat" w:hAnsi="Montserrat" w:cs="Montserrat"/>
          <w:b/>
        </w:rPr>
      </w:pPr>
      <w:r>
        <w:rPr>
          <w:rFonts w:ascii="Montserrat" w:eastAsia="Montserrat" w:hAnsi="Montserrat" w:cs="Montserrat"/>
          <w:b/>
        </w:rPr>
        <w:t>Diseño muestral.</w:t>
      </w:r>
    </w:p>
    <w:p w14:paraId="7D14F143" w14:textId="77777777" w:rsidR="002A354C" w:rsidRDefault="002A354C">
      <w:pPr>
        <w:spacing w:after="0" w:line="240" w:lineRule="auto"/>
        <w:jc w:val="both"/>
        <w:rPr>
          <w:rFonts w:ascii="Montserrat" w:eastAsia="Montserrat" w:hAnsi="Montserrat" w:cs="Montserrat"/>
        </w:rPr>
      </w:pPr>
    </w:p>
    <w:p w14:paraId="277890A7" w14:textId="77777777" w:rsidR="002A354C" w:rsidRDefault="00000000">
      <w:pPr>
        <w:numPr>
          <w:ilvl w:val="1"/>
          <w:numId w:val="1"/>
        </w:numPr>
        <w:spacing w:after="0" w:line="240" w:lineRule="auto"/>
        <w:ind w:hanging="1080"/>
        <w:jc w:val="both"/>
        <w:rPr>
          <w:rFonts w:ascii="Montserrat" w:eastAsia="Montserrat" w:hAnsi="Montserrat" w:cs="Montserrat"/>
          <w:b/>
        </w:rPr>
      </w:pPr>
      <w:r>
        <w:rPr>
          <w:rFonts w:ascii="Montserrat" w:eastAsia="Montserrat" w:hAnsi="Montserrat" w:cs="Montserrat"/>
          <w:b/>
        </w:rPr>
        <w:t>Definición de población objetivo.</w:t>
      </w:r>
    </w:p>
    <w:p w14:paraId="57520D24" w14:textId="77777777" w:rsidR="002A354C" w:rsidRDefault="00000000">
      <w:pPr>
        <w:spacing w:after="0" w:line="240" w:lineRule="auto"/>
        <w:ind w:left="720"/>
        <w:jc w:val="both"/>
        <w:rPr>
          <w:rFonts w:ascii="Montserrat" w:eastAsia="Montserrat" w:hAnsi="Montserrat" w:cs="Montserrat"/>
          <w:highlight w:val="yellow"/>
        </w:rPr>
      </w:pPr>
      <w:r>
        <w:rPr>
          <w:rFonts w:ascii="Montserrat" w:eastAsia="Montserrat" w:hAnsi="Montserrat" w:cs="Montserrat"/>
        </w:rPr>
        <w:t>La población objetivo estuvo formada por las personas mayores de 18 años con credencial para votar que radican en el país.</w:t>
      </w:r>
    </w:p>
    <w:p w14:paraId="01CEF9F2" w14:textId="77777777" w:rsidR="002A354C" w:rsidRDefault="002A354C">
      <w:pPr>
        <w:spacing w:after="0" w:line="240" w:lineRule="auto"/>
        <w:ind w:left="1080"/>
        <w:jc w:val="both"/>
        <w:rPr>
          <w:rFonts w:ascii="Montserrat" w:eastAsia="Montserrat" w:hAnsi="Montserrat" w:cs="Montserrat"/>
        </w:rPr>
      </w:pPr>
    </w:p>
    <w:p w14:paraId="7C57608C" w14:textId="77777777" w:rsidR="002A354C" w:rsidRDefault="00000000">
      <w:pPr>
        <w:numPr>
          <w:ilvl w:val="1"/>
          <w:numId w:val="1"/>
        </w:numPr>
        <w:spacing w:after="0" w:line="240" w:lineRule="auto"/>
        <w:ind w:hanging="1080"/>
        <w:jc w:val="both"/>
        <w:rPr>
          <w:rFonts w:ascii="Montserrat" w:eastAsia="Montserrat" w:hAnsi="Montserrat" w:cs="Montserrat"/>
          <w:b/>
        </w:rPr>
      </w:pPr>
      <w:r>
        <w:rPr>
          <w:rFonts w:ascii="Montserrat" w:eastAsia="Montserrat" w:hAnsi="Montserrat" w:cs="Montserrat"/>
          <w:b/>
        </w:rPr>
        <w:t>Procedimiento de selección de unidades.</w:t>
      </w:r>
    </w:p>
    <w:p w14:paraId="3F1FDE70" w14:textId="77777777" w:rsidR="002A354C" w:rsidRDefault="00000000">
      <w:pPr>
        <w:spacing w:after="0" w:line="240" w:lineRule="auto"/>
        <w:ind w:left="720"/>
        <w:jc w:val="both"/>
        <w:rPr>
          <w:rFonts w:ascii="Montserrat" w:eastAsia="Montserrat" w:hAnsi="Montserrat" w:cs="Montserrat"/>
        </w:rPr>
      </w:pPr>
      <w:r>
        <w:rPr>
          <w:rFonts w:ascii="Montserrat" w:eastAsia="Montserrat" w:hAnsi="Montserrat" w:cs="Montserrat"/>
        </w:rPr>
        <w:t>La selección de las secciones electorales se hizo mediante un muestreo aleatorio sistemático con probabilidad proporcional al tamaño de la sección, donde el tamaño está definido por el listado nominal. La selección de la manzana y de la vivienda se hizo siguiendo un proceso de muestreo sistemático de arranque aleatorio y el entrevistado se seleccionó aleatoriamente, para ello se listó a todos los habitantes en la vivienda por su fecha de cumpleaños y se seleccionó a la persona con la fecha de cumpleaños más cercana. En caso de que la persona seleccionada no se encontrara al momento de la visita se realizó una segunda visita para contactarla; en caso de no encontrarla, se sustituyó la vivienda.</w:t>
      </w:r>
    </w:p>
    <w:p w14:paraId="44A537BE" w14:textId="77777777" w:rsidR="002A354C" w:rsidRDefault="002A354C">
      <w:pPr>
        <w:spacing w:after="0" w:line="240" w:lineRule="auto"/>
        <w:ind w:left="360"/>
        <w:jc w:val="both"/>
        <w:rPr>
          <w:rFonts w:ascii="Montserrat" w:eastAsia="Montserrat" w:hAnsi="Montserrat" w:cs="Montserrat"/>
          <w:b/>
        </w:rPr>
      </w:pPr>
    </w:p>
    <w:p w14:paraId="115851B0" w14:textId="77777777" w:rsidR="002A354C" w:rsidRDefault="00000000">
      <w:pPr>
        <w:numPr>
          <w:ilvl w:val="1"/>
          <w:numId w:val="1"/>
        </w:numPr>
        <w:spacing w:after="0" w:line="240" w:lineRule="auto"/>
        <w:ind w:hanging="1080"/>
        <w:jc w:val="both"/>
        <w:rPr>
          <w:rFonts w:ascii="Montserrat" w:eastAsia="Montserrat" w:hAnsi="Montserrat" w:cs="Montserrat"/>
          <w:b/>
        </w:rPr>
      </w:pPr>
      <w:r>
        <w:rPr>
          <w:rFonts w:ascii="Montserrat" w:eastAsia="Montserrat" w:hAnsi="Montserrat" w:cs="Montserrat"/>
          <w:b/>
        </w:rPr>
        <w:t>Procedimiento de estimación.</w:t>
      </w:r>
    </w:p>
    <w:p w14:paraId="0442825E" w14:textId="6A07B69F" w:rsidR="00983EED" w:rsidRDefault="00000000">
      <w:pPr>
        <w:spacing w:after="0" w:line="240" w:lineRule="auto"/>
        <w:ind w:left="720"/>
        <w:jc w:val="both"/>
        <w:rPr>
          <w:rFonts w:ascii="Montserrat" w:eastAsia="Montserrat" w:hAnsi="Montserrat" w:cs="Montserrat"/>
        </w:rPr>
      </w:pPr>
      <w:r>
        <w:rPr>
          <w:rFonts w:ascii="Montserrat" w:eastAsia="Montserrat" w:hAnsi="Montserrat" w:cs="Montserrat"/>
        </w:rPr>
        <w:t>Los estimadores se calculan considerando el factor de expansión generado como el inverso de la probabilidad de selección del entrevistado. Los resultados publicados de preferencias electorales provienen de una estimación basada en un modelo de votantes probables y solidez de la intención de voto con base en metodología propia de la empresa.</w:t>
      </w:r>
    </w:p>
    <w:p w14:paraId="44F5E214" w14:textId="77777777" w:rsidR="00983EED" w:rsidRDefault="00983EED">
      <w:pPr>
        <w:rPr>
          <w:rFonts w:ascii="Montserrat" w:eastAsia="Montserrat" w:hAnsi="Montserrat" w:cs="Montserrat"/>
        </w:rPr>
      </w:pPr>
      <w:r>
        <w:rPr>
          <w:rFonts w:ascii="Montserrat" w:eastAsia="Montserrat" w:hAnsi="Montserrat" w:cs="Montserrat"/>
        </w:rPr>
        <w:br w:type="page"/>
      </w:r>
    </w:p>
    <w:p w14:paraId="3877E136" w14:textId="77777777" w:rsidR="002A354C" w:rsidRDefault="002A354C">
      <w:pPr>
        <w:spacing w:after="0" w:line="240" w:lineRule="auto"/>
        <w:ind w:left="720"/>
        <w:jc w:val="both"/>
        <w:rPr>
          <w:rFonts w:ascii="Montserrat" w:eastAsia="Montserrat" w:hAnsi="Montserrat" w:cs="Montserrat"/>
        </w:rPr>
      </w:pPr>
    </w:p>
    <w:p w14:paraId="068FF0D2" w14:textId="77777777" w:rsidR="002A354C" w:rsidRDefault="002A354C">
      <w:pPr>
        <w:spacing w:after="0" w:line="240" w:lineRule="auto"/>
        <w:ind w:left="720"/>
        <w:jc w:val="both"/>
        <w:rPr>
          <w:rFonts w:ascii="Montserrat" w:eastAsia="Montserrat" w:hAnsi="Montserrat" w:cs="Montserrat"/>
          <w:highlight w:val="yellow"/>
        </w:rPr>
      </w:pPr>
    </w:p>
    <w:p w14:paraId="18968E6D" w14:textId="77777777" w:rsidR="00983EED" w:rsidRDefault="00983EED" w:rsidP="00983EED">
      <w:pPr>
        <w:spacing w:after="0" w:line="240" w:lineRule="auto"/>
        <w:ind w:left="1440"/>
        <w:jc w:val="both"/>
        <w:rPr>
          <w:rFonts w:ascii="Montserrat" w:eastAsia="Montserrat" w:hAnsi="Montserrat" w:cs="Montserrat"/>
          <w:b/>
        </w:rPr>
      </w:pPr>
    </w:p>
    <w:p w14:paraId="2B482A37" w14:textId="77777777" w:rsidR="00983EED" w:rsidRDefault="00983EED" w:rsidP="00983EED">
      <w:pPr>
        <w:spacing w:after="0" w:line="240" w:lineRule="auto"/>
        <w:ind w:left="1440"/>
        <w:jc w:val="both"/>
        <w:rPr>
          <w:rFonts w:ascii="Montserrat" w:eastAsia="Montserrat" w:hAnsi="Montserrat" w:cs="Montserrat"/>
          <w:b/>
        </w:rPr>
      </w:pPr>
    </w:p>
    <w:p w14:paraId="274A543F" w14:textId="77777777" w:rsidR="00983EED" w:rsidRDefault="00983EED" w:rsidP="00983EED">
      <w:pPr>
        <w:spacing w:after="0" w:line="240" w:lineRule="auto"/>
        <w:ind w:left="1440"/>
        <w:jc w:val="both"/>
        <w:rPr>
          <w:rFonts w:ascii="Montserrat" w:eastAsia="Montserrat" w:hAnsi="Montserrat" w:cs="Montserrat"/>
          <w:b/>
        </w:rPr>
      </w:pPr>
    </w:p>
    <w:p w14:paraId="5B166342" w14:textId="49AB65FD" w:rsidR="002A354C" w:rsidRPr="00983EED" w:rsidRDefault="00000000" w:rsidP="00983EED">
      <w:pPr>
        <w:pStyle w:val="ListParagraph"/>
        <w:numPr>
          <w:ilvl w:val="1"/>
          <w:numId w:val="1"/>
        </w:numPr>
        <w:spacing w:after="0" w:line="240" w:lineRule="auto"/>
        <w:jc w:val="both"/>
        <w:rPr>
          <w:rFonts w:ascii="Montserrat" w:eastAsia="Montserrat" w:hAnsi="Montserrat" w:cs="Montserrat"/>
          <w:b/>
        </w:rPr>
      </w:pPr>
      <w:r w:rsidRPr="00983EED">
        <w:rPr>
          <w:rFonts w:ascii="Montserrat" w:eastAsia="Montserrat" w:hAnsi="Montserrat" w:cs="Montserrat"/>
          <w:b/>
        </w:rPr>
        <w:t>Tamaño y forma de obtención de la muestra.</w:t>
      </w:r>
    </w:p>
    <w:p w14:paraId="04EAB2F2" w14:textId="77777777" w:rsidR="002A354C" w:rsidRDefault="00000000">
      <w:pPr>
        <w:spacing w:after="0" w:line="240" w:lineRule="auto"/>
        <w:ind w:left="720"/>
        <w:jc w:val="both"/>
        <w:rPr>
          <w:rFonts w:ascii="Montserrat" w:eastAsia="Montserrat" w:hAnsi="Montserrat" w:cs="Montserrat"/>
          <w:highlight w:val="yellow"/>
        </w:rPr>
      </w:pPr>
      <w:r>
        <w:rPr>
          <w:rFonts w:ascii="Montserrat" w:eastAsia="Montserrat" w:hAnsi="Montserrat" w:cs="Montserrat"/>
        </w:rPr>
        <w:t>El tamaño de la muestra fue de 1,000 entrevistas efectivas. La muestra se obtuvo aleatoriamente a partir del marco muestral descrito en el apartado 2 de este documento siguiendo un esquema de muestreo aleatorio, estratificado y polietápico.</w:t>
      </w:r>
    </w:p>
    <w:p w14:paraId="3ADFAAD5" w14:textId="77777777" w:rsidR="002A354C" w:rsidRDefault="002A354C">
      <w:pPr>
        <w:spacing w:after="0" w:line="240" w:lineRule="auto"/>
        <w:ind w:left="720"/>
        <w:jc w:val="both"/>
        <w:rPr>
          <w:rFonts w:ascii="Montserrat" w:eastAsia="Montserrat" w:hAnsi="Montserrat" w:cs="Montserrat"/>
          <w:b/>
          <w:highlight w:val="yellow"/>
        </w:rPr>
      </w:pPr>
    </w:p>
    <w:p w14:paraId="31A97AB5" w14:textId="77777777" w:rsidR="002A354C" w:rsidRDefault="00000000" w:rsidP="00983EED">
      <w:pPr>
        <w:numPr>
          <w:ilvl w:val="1"/>
          <w:numId w:val="1"/>
        </w:numPr>
        <w:spacing w:after="0" w:line="240" w:lineRule="auto"/>
        <w:jc w:val="both"/>
        <w:rPr>
          <w:rFonts w:ascii="Montserrat" w:eastAsia="Montserrat" w:hAnsi="Montserrat" w:cs="Montserrat"/>
          <w:b/>
        </w:rPr>
      </w:pPr>
      <w:r>
        <w:rPr>
          <w:rFonts w:ascii="Montserrat" w:eastAsia="Montserrat" w:hAnsi="Montserrat" w:cs="Montserrat"/>
          <w:b/>
        </w:rPr>
        <w:t>Calidad de la estimación: confianza y error máximo implícito en la muestra seleccionada para cada distribución de preferencias o tendencias.</w:t>
      </w:r>
    </w:p>
    <w:p w14:paraId="4DD5369D" w14:textId="77777777" w:rsidR="002A354C" w:rsidRDefault="00000000">
      <w:pPr>
        <w:spacing w:after="0" w:line="240" w:lineRule="auto"/>
        <w:ind w:left="720"/>
        <w:jc w:val="both"/>
        <w:rPr>
          <w:rFonts w:ascii="Montserrat" w:eastAsia="Montserrat" w:hAnsi="Montserrat" w:cs="Montserrat"/>
        </w:rPr>
      </w:pPr>
      <w:r>
        <w:rPr>
          <w:rFonts w:ascii="Montserrat" w:eastAsia="Montserrat" w:hAnsi="Montserrat" w:cs="Montserrat"/>
        </w:rPr>
        <w:t>El tamaño de muestra nos permitió obtener resultados para el conjunto nacional con un nivel de confianza de 95% y un margen de error teórico de +- 3.2 puntos porcentuales para una proporción de 0.5.</w:t>
      </w:r>
    </w:p>
    <w:p w14:paraId="079CFC1B" w14:textId="77777777" w:rsidR="002A354C" w:rsidRDefault="002A354C">
      <w:pPr>
        <w:spacing w:after="0" w:line="240" w:lineRule="auto"/>
        <w:ind w:left="720"/>
        <w:jc w:val="both"/>
        <w:rPr>
          <w:rFonts w:ascii="Montserrat" w:eastAsia="Montserrat" w:hAnsi="Montserrat" w:cs="Montserrat"/>
          <w:b/>
          <w:highlight w:val="yellow"/>
        </w:rPr>
      </w:pPr>
    </w:p>
    <w:p w14:paraId="2C804DD5" w14:textId="77777777" w:rsidR="002A354C" w:rsidRDefault="00000000" w:rsidP="00983EED">
      <w:pPr>
        <w:numPr>
          <w:ilvl w:val="1"/>
          <w:numId w:val="1"/>
        </w:numPr>
        <w:spacing w:after="0" w:line="240" w:lineRule="auto"/>
        <w:jc w:val="both"/>
        <w:rPr>
          <w:rFonts w:ascii="Montserrat" w:eastAsia="Montserrat" w:hAnsi="Montserrat" w:cs="Montserrat"/>
          <w:b/>
        </w:rPr>
      </w:pPr>
      <w:r>
        <w:rPr>
          <w:rFonts w:ascii="Montserrat" w:eastAsia="Montserrat" w:hAnsi="Montserrat" w:cs="Montserrat"/>
          <w:b/>
        </w:rPr>
        <w:t>Frecuencia y tratamiento de la no-respuesta.</w:t>
      </w:r>
    </w:p>
    <w:p w14:paraId="5136BCCB" w14:textId="77777777" w:rsidR="002A354C" w:rsidRDefault="00000000">
      <w:pPr>
        <w:spacing w:line="240" w:lineRule="auto"/>
        <w:ind w:left="720"/>
        <w:jc w:val="both"/>
        <w:rPr>
          <w:rFonts w:ascii="Montserrat" w:eastAsia="Montserrat" w:hAnsi="Montserrat" w:cs="Montserrat"/>
          <w:highlight w:val="yellow"/>
        </w:rPr>
      </w:pPr>
      <w:r>
        <w:rPr>
          <w:rFonts w:ascii="Montserrat" w:eastAsia="Montserrat" w:hAnsi="Montserrat" w:cs="Montserrat"/>
        </w:rPr>
        <w:t xml:space="preserve">Bajo el supuesto de que la preferencia política (voto) de quienes no respondan la entrevista se distribuye igual que la de quienes sí contesten, la no respuesta será reportada pero eliminada en la estimación de las proporciones. </w:t>
      </w:r>
    </w:p>
    <w:p w14:paraId="3BF59E79" w14:textId="77777777" w:rsidR="002A354C" w:rsidRDefault="00000000">
      <w:pPr>
        <w:spacing w:after="0" w:line="240" w:lineRule="auto"/>
        <w:ind w:left="720"/>
        <w:jc w:val="both"/>
        <w:rPr>
          <w:rFonts w:ascii="Montserrat" w:eastAsia="Montserrat" w:hAnsi="Montserrat" w:cs="Montserrat"/>
        </w:rPr>
      </w:pPr>
      <w:r>
        <w:rPr>
          <w:rFonts w:ascii="Montserrat" w:eastAsia="Montserrat" w:hAnsi="Montserrat" w:cs="Montserrat"/>
        </w:rPr>
        <w:t xml:space="preserve">Los porcentajes (sin ponderar) de la no respuesta en la pregunta </w:t>
      </w:r>
      <w:r>
        <w:rPr>
          <w:rFonts w:ascii="Montserrat" w:eastAsia="Montserrat" w:hAnsi="Montserrat" w:cs="Montserrat"/>
          <w:b/>
          <w:i/>
        </w:rPr>
        <w:t>“Si el día de hoy fuera la elección, ¿por cuál partido votaría usted?”</w:t>
      </w:r>
      <w:r>
        <w:rPr>
          <w:rFonts w:ascii="Montserrat" w:eastAsia="Montserrat" w:hAnsi="Montserrat" w:cs="Montserrat"/>
        </w:rPr>
        <w:t xml:space="preserve"> son los siguientes: </w:t>
      </w:r>
    </w:p>
    <w:p w14:paraId="58CD62EB" w14:textId="77777777" w:rsidR="002A354C" w:rsidRDefault="00000000">
      <w:pPr>
        <w:spacing w:after="0" w:line="240" w:lineRule="auto"/>
        <w:ind w:left="720"/>
        <w:jc w:val="both"/>
        <w:rPr>
          <w:rFonts w:ascii="Montserrat" w:eastAsia="Montserrat" w:hAnsi="Montserrat" w:cs="Montserrat"/>
        </w:rPr>
      </w:pPr>
      <w:r>
        <w:rPr>
          <w:rFonts w:ascii="Montserrat" w:eastAsia="Montserrat" w:hAnsi="Montserrat" w:cs="Montserrat"/>
        </w:rPr>
        <w:t xml:space="preserve">Ninguno </w:t>
      </w:r>
      <w:r>
        <w:rPr>
          <w:rFonts w:ascii="Montserrat" w:eastAsia="Montserrat" w:hAnsi="Montserrat" w:cs="Montserrat"/>
        </w:rPr>
        <w:tab/>
        <w:t xml:space="preserve">5.9% </w:t>
      </w:r>
    </w:p>
    <w:p w14:paraId="5A58BED7" w14:textId="77777777" w:rsidR="002A354C" w:rsidRDefault="00000000">
      <w:pPr>
        <w:spacing w:after="0" w:line="240" w:lineRule="auto"/>
        <w:ind w:left="720"/>
        <w:jc w:val="both"/>
        <w:rPr>
          <w:rFonts w:ascii="Montserrat" w:eastAsia="Montserrat" w:hAnsi="Montserrat" w:cs="Montserrat"/>
        </w:rPr>
      </w:pPr>
      <w:r>
        <w:rPr>
          <w:rFonts w:ascii="Montserrat" w:eastAsia="Montserrat" w:hAnsi="Montserrat" w:cs="Montserrat"/>
        </w:rPr>
        <w:t xml:space="preserve">No sabe </w:t>
      </w:r>
      <w:r>
        <w:rPr>
          <w:rFonts w:ascii="Montserrat" w:eastAsia="Montserrat" w:hAnsi="Montserrat" w:cs="Montserrat"/>
        </w:rPr>
        <w:tab/>
        <w:t xml:space="preserve">6.9%  </w:t>
      </w:r>
    </w:p>
    <w:p w14:paraId="199E2669" w14:textId="77777777" w:rsidR="002A354C" w:rsidRDefault="00000000">
      <w:pPr>
        <w:spacing w:after="0" w:line="240" w:lineRule="auto"/>
        <w:ind w:left="720"/>
        <w:jc w:val="both"/>
        <w:rPr>
          <w:rFonts w:ascii="Montserrat" w:eastAsia="Montserrat" w:hAnsi="Montserrat" w:cs="Montserrat"/>
        </w:rPr>
      </w:pPr>
      <w:r>
        <w:rPr>
          <w:rFonts w:ascii="Montserrat" w:eastAsia="Montserrat" w:hAnsi="Montserrat" w:cs="Montserrat"/>
        </w:rPr>
        <w:t xml:space="preserve">Anulado </w:t>
      </w:r>
      <w:r>
        <w:rPr>
          <w:rFonts w:ascii="Montserrat" w:eastAsia="Montserrat" w:hAnsi="Montserrat" w:cs="Montserrat"/>
        </w:rPr>
        <w:tab/>
        <w:t xml:space="preserve">1.8% </w:t>
      </w:r>
    </w:p>
    <w:p w14:paraId="633437A0" w14:textId="77777777" w:rsidR="002A354C" w:rsidRDefault="00000000">
      <w:pPr>
        <w:spacing w:line="240" w:lineRule="auto"/>
        <w:ind w:left="720"/>
        <w:jc w:val="both"/>
        <w:rPr>
          <w:rFonts w:ascii="Montserrat" w:eastAsia="Montserrat" w:hAnsi="Montserrat" w:cs="Montserrat"/>
        </w:rPr>
      </w:pPr>
      <w:r>
        <w:rPr>
          <w:rFonts w:ascii="Montserrat" w:eastAsia="Montserrat" w:hAnsi="Montserrat" w:cs="Montserrat"/>
        </w:rPr>
        <w:t>La no respuesta total registrada fue de 14.6%</w:t>
      </w:r>
    </w:p>
    <w:p w14:paraId="6546D8C7" w14:textId="77777777" w:rsidR="002A354C" w:rsidRDefault="00000000" w:rsidP="00983EED">
      <w:pPr>
        <w:numPr>
          <w:ilvl w:val="1"/>
          <w:numId w:val="1"/>
        </w:numPr>
        <w:spacing w:after="0" w:line="240" w:lineRule="auto"/>
        <w:jc w:val="both"/>
        <w:rPr>
          <w:rFonts w:ascii="Montserrat" w:eastAsia="Montserrat" w:hAnsi="Montserrat" w:cs="Montserrat"/>
          <w:b/>
        </w:rPr>
      </w:pPr>
      <w:r>
        <w:rPr>
          <w:rFonts w:ascii="Montserrat" w:eastAsia="Montserrat" w:hAnsi="Montserrat" w:cs="Montserrat"/>
          <w:b/>
        </w:rPr>
        <w:t>Tasa de rechazo general de la entrevista.</w:t>
      </w:r>
    </w:p>
    <w:p w14:paraId="69F73A75" w14:textId="77777777" w:rsidR="002A354C" w:rsidRDefault="00000000">
      <w:pPr>
        <w:spacing w:line="240" w:lineRule="auto"/>
        <w:ind w:left="720"/>
        <w:jc w:val="both"/>
        <w:rPr>
          <w:rFonts w:ascii="Montserrat" w:eastAsia="Montserrat" w:hAnsi="Montserrat" w:cs="Montserrat"/>
        </w:rPr>
      </w:pPr>
      <w:r>
        <w:rPr>
          <w:rFonts w:ascii="Montserrat" w:eastAsia="Montserrat" w:hAnsi="Montserrat" w:cs="Montserrat"/>
        </w:rPr>
        <w:t>79% (4,798contactos, de los cuales 3,798 fueron rechazos).</w:t>
      </w:r>
    </w:p>
    <w:p w14:paraId="4C8A977C" w14:textId="77777777" w:rsidR="002A354C" w:rsidRDefault="002A354C">
      <w:pPr>
        <w:spacing w:line="240" w:lineRule="auto"/>
        <w:ind w:left="720"/>
        <w:jc w:val="both"/>
        <w:rPr>
          <w:rFonts w:ascii="Montserrat" w:eastAsia="Montserrat" w:hAnsi="Montserrat" w:cs="Montserrat"/>
          <w:b/>
        </w:rPr>
      </w:pPr>
    </w:p>
    <w:p w14:paraId="7BE248FC" w14:textId="77777777" w:rsidR="002A354C" w:rsidRDefault="00000000">
      <w:pPr>
        <w:numPr>
          <w:ilvl w:val="0"/>
          <w:numId w:val="1"/>
        </w:numPr>
        <w:spacing w:after="0" w:line="240" w:lineRule="auto"/>
        <w:jc w:val="both"/>
        <w:rPr>
          <w:rFonts w:ascii="Montserrat" w:eastAsia="Montserrat" w:hAnsi="Montserrat" w:cs="Montserrat"/>
          <w:b/>
        </w:rPr>
      </w:pPr>
      <w:r>
        <w:rPr>
          <w:rFonts w:ascii="Montserrat" w:eastAsia="Montserrat" w:hAnsi="Montserrat" w:cs="Montserrat"/>
          <w:b/>
        </w:rPr>
        <w:t>Método y fecha de recolección de la información.</w:t>
      </w:r>
    </w:p>
    <w:p w14:paraId="3316DCB1" w14:textId="77777777" w:rsidR="002A354C" w:rsidRDefault="00000000">
      <w:pPr>
        <w:spacing w:line="240" w:lineRule="auto"/>
        <w:ind w:left="720"/>
        <w:jc w:val="both"/>
        <w:rPr>
          <w:rFonts w:ascii="Montserrat" w:eastAsia="Montserrat" w:hAnsi="Montserrat" w:cs="Montserrat"/>
        </w:rPr>
      </w:pPr>
      <w:r>
        <w:rPr>
          <w:rFonts w:ascii="Montserrat" w:eastAsia="Montserrat" w:hAnsi="Montserrat" w:cs="Montserrat"/>
        </w:rPr>
        <w:t>Entrevista cara a cara realizada en la vivienda del entrevistado entre el 26 de abril y el 4 de mayo de 2024.</w:t>
      </w:r>
    </w:p>
    <w:p w14:paraId="0F1D3092" w14:textId="77777777" w:rsidR="002A354C" w:rsidRDefault="00000000">
      <w:pPr>
        <w:numPr>
          <w:ilvl w:val="0"/>
          <w:numId w:val="1"/>
        </w:numPr>
        <w:spacing w:after="0" w:line="240" w:lineRule="auto"/>
        <w:jc w:val="both"/>
        <w:rPr>
          <w:rFonts w:ascii="Montserrat" w:eastAsia="Montserrat" w:hAnsi="Montserrat" w:cs="Montserrat"/>
          <w:b/>
        </w:rPr>
      </w:pPr>
      <w:r>
        <w:rPr>
          <w:rFonts w:ascii="Montserrat" w:eastAsia="Montserrat" w:hAnsi="Montserrat" w:cs="Montserrat"/>
          <w:b/>
        </w:rPr>
        <w:t>Cuestionario o instrumentos de captación utilizados para generar la información publicada.</w:t>
      </w:r>
    </w:p>
    <w:p w14:paraId="6DDD0257" w14:textId="77777777" w:rsidR="002A354C" w:rsidRDefault="00000000">
      <w:pPr>
        <w:spacing w:after="0" w:line="240" w:lineRule="auto"/>
        <w:ind w:left="360"/>
        <w:jc w:val="both"/>
        <w:rPr>
          <w:rFonts w:ascii="Montserrat" w:eastAsia="Montserrat" w:hAnsi="Montserrat" w:cs="Montserrat"/>
        </w:rPr>
      </w:pPr>
      <w:r>
        <w:rPr>
          <w:rFonts w:ascii="Montserrat" w:eastAsia="Montserrat" w:hAnsi="Montserrat" w:cs="Montserrat"/>
        </w:rPr>
        <w:t xml:space="preserve">Para la pregunta electoral se entrega boleta simulada y se deposita en una urna que lleva el encuestador. El texto de la pregunta es el siguiente: </w:t>
      </w:r>
    </w:p>
    <w:p w14:paraId="52AFB160" w14:textId="77777777" w:rsidR="002A354C" w:rsidRDefault="002A354C">
      <w:pPr>
        <w:spacing w:after="0" w:line="240" w:lineRule="auto"/>
        <w:ind w:left="360"/>
        <w:jc w:val="both"/>
        <w:rPr>
          <w:rFonts w:ascii="Montserrat" w:eastAsia="Montserrat" w:hAnsi="Montserrat" w:cs="Montserrat"/>
          <w:b/>
        </w:rPr>
      </w:pPr>
    </w:p>
    <w:p w14:paraId="39348DC3" w14:textId="77777777" w:rsidR="002A354C" w:rsidRDefault="00000000">
      <w:pPr>
        <w:spacing w:line="240" w:lineRule="auto"/>
        <w:ind w:left="720"/>
        <w:jc w:val="both"/>
        <w:rPr>
          <w:rFonts w:ascii="Montserrat" w:eastAsia="Montserrat" w:hAnsi="Montserrat" w:cs="Montserrat"/>
          <w:i/>
        </w:rPr>
      </w:pPr>
      <w:r>
        <w:rPr>
          <w:rFonts w:ascii="Montserrat" w:eastAsia="Montserrat" w:hAnsi="Montserrat" w:cs="Montserrat"/>
          <w:i/>
        </w:rPr>
        <w:t>Si hoy fueran las elecciones para elegir Jefe de Gobierno, ¿por cuál partido votaría usted?</w:t>
      </w:r>
    </w:p>
    <w:p w14:paraId="302F3C2C" w14:textId="77777777" w:rsidR="002A354C" w:rsidRDefault="00000000">
      <w:pPr>
        <w:spacing w:line="240" w:lineRule="auto"/>
        <w:ind w:left="720"/>
        <w:jc w:val="both"/>
        <w:rPr>
          <w:rFonts w:ascii="Montserrat" w:eastAsia="Montserrat" w:hAnsi="Montserrat" w:cs="Montserrat"/>
        </w:rPr>
      </w:pPr>
      <w:r>
        <w:rPr>
          <w:rFonts w:ascii="Montserrat" w:eastAsia="Montserrat" w:hAnsi="Montserrat" w:cs="Montserrat"/>
        </w:rPr>
        <w:t>Se entrega una boleta con los logotipos y nombres de los partidos políticos que participan en la elección y un espacio para captar a candidatos no registrados.</w:t>
      </w:r>
    </w:p>
    <w:p w14:paraId="43B43769" w14:textId="77777777" w:rsidR="00983EED" w:rsidRDefault="00983EED" w:rsidP="00983EED">
      <w:pPr>
        <w:spacing w:after="0" w:line="240" w:lineRule="auto"/>
        <w:ind w:left="360"/>
        <w:jc w:val="both"/>
        <w:rPr>
          <w:rFonts w:ascii="Montserrat" w:eastAsia="Montserrat" w:hAnsi="Montserrat" w:cs="Montserrat"/>
          <w:b/>
        </w:rPr>
      </w:pPr>
    </w:p>
    <w:p w14:paraId="7334098A" w14:textId="77777777" w:rsidR="00983EED" w:rsidRDefault="00983EED" w:rsidP="00983EED">
      <w:pPr>
        <w:spacing w:after="0" w:line="240" w:lineRule="auto"/>
        <w:ind w:left="360"/>
        <w:jc w:val="both"/>
        <w:rPr>
          <w:rFonts w:ascii="Montserrat" w:eastAsia="Montserrat" w:hAnsi="Montserrat" w:cs="Montserrat"/>
          <w:b/>
        </w:rPr>
      </w:pPr>
    </w:p>
    <w:p w14:paraId="0BA9FBFE" w14:textId="77777777" w:rsidR="00983EED" w:rsidRDefault="00983EED" w:rsidP="00983EED">
      <w:pPr>
        <w:spacing w:after="0" w:line="240" w:lineRule="auto"/>
        <w:ind w:left="360"/>
        <w:jc w:val="both"/>
        <w:rPr>
          <w:rFonts w:ascii="Montserrat" w:eastAsia="Montserrat" w:hAnsi="Montserrat" w:cs="Montserrat"/>
          <w:b/>
        </w:rPr>
      </w:pPr>
    </w:p>
    <w:p w14:paraId="724B962B" w14:textId="77777777" w:rsidR="00983EED" w:rsidRDefault="00983EED" w:rsidP="00983EED">
      <w:pPr>
        <w:spacing w:after="0" w:line="240" w:lineRule="auto"/>
        <w:ind w:left="360"/>
        <w:jc w:val="both"/>
        <w:rPr>
          <w:rFonts w:ascii="Montserrat" w:eastAsia="Montserrat" w:hAnsi="Montserrat" w:cs="Montserrat"/>
          <w:b/>
        </w:rPr>
      </w:pPr>
    </w:p>
    <w:p w14:paraId="470B3AFE" w14:textId="77777777" w:rsidR="00983EED" w:rsidRDefault="00983EED" w:rsidP="00983EED">
      <w:pPr>
        <w:spacing w:after="0" w:line="240" w:lineRule="auto"/>
        <w:ind w:left="360"/>
        <w:jc w:val="both"/>
        <w:rPr>
          <w:rFonts w:ascii="Montserrat" w:eastAsia="Montserrat" w:hAnsi="Montserrat" w:cs="Montserrat"/>
          <w:b/>
        </w:rPr>
      </w:pPr>
    </w:p>
    <w:p w14:paraId="60E66D9D" w14:textId="77777777" w:rsidR="00983EED" w:rsidRDefault="00983EED" w:rsidP="00983EED">
      <w:pPr>
        <w:spacing w:after="0" w:line="240" w:lineRule="auto"/>
        <w:ind w:left="360"/>
        <w:jc w:val="both"/>
        <w:rPr>
          <w:rFonts w:ascii="Montserrat" w:eastAsia="Montserrat" w:hAnsi="Montserrat" w:cs="Montserrat"/>
          <w:b/>
        </w:rPr>
      </w:pPr>
    </w:p>
    <w:p w14:paraId="66851B77" w14:textId="77777777" w:rsidR="00983EED" w:rsidRDefault="00983EED" w:rsidP="00983EED">
      <w:pPr>
        <w:spacing w:after="0" w:line="240" w:lineRule="auto"/>
        <w:ind w:left="360"/>
        <w:jc w:val="both"/>
        <w:rPr>
          <w:rFonts w:ascii="Montserrat" w:eastAsia="Montserrat" w:hAnsi="Montserrat" w:cs="Montserrat"/>
          <w:b/>
        </w:rPr>
      </w:pPr>
    </w:p>
    <w:p w14:paraId="6D0D70C9" w14:textId="77777777" w:rsidR="00983EED" w:rsidRDefault="00983EED" w:rsidP="00983EED">
      <w:pPr>
        <w:spacing w:after="0" w:line="240" w:lineRule="auto"/>
        <w:ind w:left="360"/>
        <w:jc w:val="both"/>
        <w:rPr>
          <w:rFonts w:ascii="Montserrat" w:eastAsia="Montserrat" w:hAnsi="Montserrat" w:cs="Montserrat"/>
          <w:b/>
        </w:rPr>
      </w:pPr>
    </w:p>
    <w:p w14:paraId="7C378835" w14:textId="77777777" w:rsidR="00983EED" w:rsidRDefault="00983EED" w:rsidP="00983EED">
      <w:pPr>
        <w:spacing w:after="0" w:line="240" w:lineRule="auto"/>
        <w:ind w:left="360"/>
        <w:jc w:val="both"/>
        <w:rPr>
          <w:rFonts w:ascii="Montserrat" w:eastAsia="Montserrat" w:hAnsi="Montserrat" w:cs="Montserrat"/>
          <w:b/>
        </w:rPr>
      </w:pPr>
    </w:p>
    <w:p w14:paraId="1F241EA8" w14:textId="37ACD36B" w:rsidR="002A354C" w:rsidRDefault="00000000">
      <w:pPr>
        <w:numPr>
          <w:ilvl w:val="0"/>
          <w:numId w:val="1"/>
        </w:numPr>
        <w:spacing w:after="0" w:line="240" w:lineRule="auto"/>
        <w:jc w:val="both"/>
        <w:rPr>
          <w:rFonts w:ascii="Montserrat" w:eastAsia="Montserrat" w:hAnsi="Montserrat" w:cs="Montserrat"/>
          <w:b/>
        </w:rPr>
      </w:pPr>
      <w:r>
        <w:rPr>
          <w:rFonts w:ascii="Montserrat" w:eastAsia="Montserrat" w:hAnsi="Montserrat" w:cs="Montserrat"/>
          <w:b/>
        </w:rPr>
        <w:t>Forma de procesamiento, estimadores e intervalos de confianza.</w:t>
      </w:r>
    </w:p>
    <w:p w14:paraId="23AA86EF" w14:textId="6DEA97EA" w:rsidR="002A354C" w:rsidRDefault="00000000" w:rsidP="00983EED">
      <w:pPr>
        <w:spacing w:after="0" w:line="240" w:lineRule="auto"/>
        <w:ind w:left="426"/>
        <w:jc w:val="both"/>
        <w:rPr>
          <w:rFonts w:ascii="Montserrat" w:eastAsia="Montserrat" w:hAnsi="Montserrat" w:cs="Montserrat"/>
        </w:rPr>
      </w:pPr>
      <w:r>
        <w:rPr>
          <w:rFonts w:ascii="Montserrat" w:eastAsia="Montserrat" w:hAnsi="Montserrat" w:cs="Montserrat"/>
        </w:rPr>
        <w:t>Para el análisis de los datos se consideró el factor de expansión generado como el inverso de la probabilidad de selección del entrevistado, también se consideraron factores de ajuste por no respuesta y por desviaciones de los parámetros poblacionales de sexo y edad (Censo 2010). De esta manera los resultados expresados no son sólo datos descriptivos de la muestra sino estimadores del total de la población objetivo (personas de 18 años y más de ambos sexos con</w:t>
      </w:r>
      <w:r w:rsidR="00983EED">
        <w:rPr>
          <w:rFonts w:ascii="Montserrat" w:eastAsia="Montserrat" w:hAnsi="Montserrat" w:cs="Montserrat"/>
        </w:rPr>
        <w:t xml:space="preserve"> </w:t>
      </w:r>
      <w:r>
        <w:rPr>
          <w:rFonts w:ascii="Montserrat" w:eastAsia="Montserrat" w:hAnsi="Montserrat" w:cs="Montserrat"/>
        </w:rPr>
        <w:t>credencial de elector para votar).  Los intervalos de confianza al 95% se calculan como la suma del estimador puntual y ± 1.96 veces el error estándar.</w:t>
      </w:r>
    </w:p>
    <w:p w14:paraId="60074CD3" w14:textId="77777777" w:rsidR="002A354C" w:rsidRDefault="002A354C">
      <w:pPr>
        <w:spacing w:after="0" w:line="240" w:lineRule="auto"/>
        <w:jc w:val="both"/>
        <w:rPr>
          <w:rFonts w:ascii="Montserrat" w:eastAsia="Montserrat" w:hAnsi="Montserrat" w:cs="Montserrat"/>
        </w:rPr>
      </w:pPr>
    </w:p>
    <w:p w14:paraId="131B17DE" w14:textId="77777777" w:rsidR="002A354C" w:rsidRDefault="00000000">
      <w:pPr>
        <w:numPr>
          <w:ilvl w:val="0"/>
          <w:numId w:val="1"/>
        </w:numPr>
        <w:spacing w:after="0" w:line="240" w:lineRule="auto"/>
        <w:jc w:val="both"/>
        <w:rPr>
          <w:rFonts w:ascii="Montserrat" w:eastAsia="Montserrat" w:hAnsi="Montserrat" w:cs="Montserrat"/>
          <w:b/>
        </w:rPr>
      </w:pPr>
      <w:r>
        <w:rPr>
          <w:rFonts w:ascii="Montserrat" w:eastAsia="Montserrat" w:hAnsi="Montserrat" w:cs="Montserrat"/>
          <w:b/>
        </w:rPr>
        <w:t>Denominación del software utilizado para el procesamiento.</w:t>
      </w:r>
    </w:p>
    <w:p w14:paraId="116F51A1" w14:textId="77777777" w:rsidR="002A354C" w:rsidRPr="00983EED" w:rsidRDefault="00000000">
      <w:pPr>
        <w:spacing w:after="0" w:line="240" w:lineRule="auto"/>
        <w:ind w:firstLine="360"/>
        <w:jc w:val="both"/>
        <w:rPr>
          <w:rFonts w:ascii="Montserrat" w:eastAsia="Montserrat" w:hAnsi="Montserrat" w:cs="Montserrat"/>
          <w:lang w:val="en-US"/>
        </w:rPr>
      </w:pPr>
      <w:r w:rsidRPr="00983EED">
        <w:rPr>
          <w:rFonts w:ascii="Montserrat" w:eastAsia="Montserrat" w:hAnsi="Montserrat" w:cs="Montserrat"/>
          <w:lang w:val="en-US"/>
        </w:rPr>
        <w:t>Statistical Package for the Social Sciences (</w:t>
      </w:r>
      <w:r w:rsidRPr="00983EED">
        <w:rPr>
          <w:rFonts w:ascii="Montserrat" w:eastAsia="Montserrat" w:hAnsi="Montserrat" w:cs="Montserrat"/>
          <w:b/>
          <w:lang w:val="en-US"/>
        </w:rPr>
        <w:t>SPSS</w:t>
      </w:r>
      <w:r w:rsidRPr="00983EED">
        <w:rPr>
          <w:rFonts w:ascii="Montserrat" w:eastAsia="Montserrat" w:hAnsi="Montserrat" w:cs="Montserrat"/>
          <w:lang w:val="en-US"/>
        </w:rPr>
        <w:t>).</w:t>
      </w:r>
    </w:p>
    <w:p w14:paraId="769B46E1" w14:textId="77777777" w:rsidR="002A354C" w:rsidRPr="00983EED" w:rsidRDefault="002A354C">
      <w:pPr>
        <w:spacing w:after="0" w:line="240" w:lineRule="auto"/>
        <w:jc w:val="both"/>
        <w:rPr>
          <w:rFonts w:ascii="Montserrat" w:eastAsia="Montserrat" w:hAnsi="Montserrat" w:cs="Montserrat"/>
          <w:lang w:val="en-US"/>
        </w:rPr>
      </w:pPr>
    </w:p>
    <w:p w14:paraId="7A755A7F" w14:textId="7BFF84EF" w:rsidR="002A354C" w:rsidRPr="00983EED" w:rsidRDefault="00000000">
      <w:pPr>
        <w:spacing w:after="0" w:line="240" w:lineRule="auto"/>
        <w:jc w:val="both"/>
        <w:rPr>
          <w:rFonts w:ascii="Montserrat" w:eastAsia="Montserrat" w:hAnsi="Montserrat" w:cs="Montserrat"/>
          <w:lang w:val="en-US"/>
        </w:rPr>
      </w:pPr>
      <w:r w:rsidRPr="00983EED">
        <w:rPr>
          <w:rFonts w:ascii="Montserrat" w:eastAsia="Montserrat" w:hAnsi="Montserrat" w:cs="Montserrat"/>
          <w:lang w:val="en-US"/>
        </w:rPr>
        <w:t xml:space="preserve"> </w:t>
      </w:r>
      <w:r>
        <w:rPr>
          <w:rFonts w:ascii="Montserrat" w:eastAsia="Montserrat" w:hAnsi="Montserrat" w:cs="Montserrat"/>
          <w:b/>
        </w:rPr>
        <w:t>8. Principales resultados</w:t>
      </w:r>
    </w:p>
    <w:p w14:paraId="031DB1F3" w14:textId="77777777" w:rsidR="002A354C" w:rsidRDefault="002A354C">
      <w:pPr>
        <w:spacing w:after="0" w:line="240" w:lineRule="auto"/>
        <w:jc w:val="both"/>
        <w:rPr>
          <w:rFonts w:ascii="Montserrat" w:eastAsia="Montserrat" w:hAnsi="Montserrat" w:cs="Montserrat"/>
        </w:rPr>
      </w:pPr>
    </w:p>
    <w:p w14:paraId="25407BD7" w14:textId="77777777" w:rsidR="002A354C" w:rsidRDefault="00000000">
      <w:pPr>
        <w:spacing w:after="0" w:line="240" w:lineRule="auto"/>
        <w:jc w:val="both"/>
        <w:rPr>
          <w:rFonts w:ascii="Montserrat" w:eastAsia="Montserrat" w:hAnsi="Montserrat" w:cs="Montserrat"/>
        </w:rPr>
      </w:pPr>
      <w:r>
        <w:rPr>
          <w:rFonts w:ascii="Montserrat" w:eastAsia="Montserrat" w:hAnsi="Montserrat" w:cs="Montserrat"/>
          <w:noProof/>
        </w:rPr>
        <w:drawing>
          <wp:inline distT="114300" distB="114300" distL="114300" distR="114300" wp14:anchorId="6AEBB0B1" wp14:editId="113D06C0">
            <wp:extent cx="5824728" cy="4087368"/>
            <wp:effectExtent l="0" t="0" r="5080" b="2540"/>
            <wp:docPr id="206190034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a:stretch>
                      <a:fillRect/>
                    </a:stretch>
                  </pic:blipFill>
                  <pic:spPr>
                    <a:xfrm>
                      <a:off x="0" y="0"/>
                      <a:ext cx="5836421" cy="4095573"/>
                    </a:xfrm>
                    <a:prstGeom prst="rect">
                      <a:avLst/>
                    </a:prstGeom>
                    <a:ln/>
                  </pic:spPr>
                </pic:pic>
              </a:graphicData>
            </a:graphic>
          </wp:inline>
        </w:drawing>
      </w:r>
    </w:p>
    <w:p w14:paraId="35DBA24D" w14:textId="77777777" w:rsidR="002A354C" w:rsidRDefault="002A354C">
      <w:pPr>
        <w:spacing w:after="0" w:line="240" w:lineRule="auto"/>
        <w:jc w:val="both"/>
        <w:rPr>
          <w:rFonts w:ascii="Montserrat" w:eastAsia="Montserrat" w:hAnsi="Montserrat" w:cs="Montserrat"/>
        </w:rPr>
      </w:pPr>
    </w:p>
    <w:p w14:paraId="45EE417C" w14:textId="77777777" w:rsidR="002A354C" w:rsidRDefault="00000000">
      <w:pPr>
        <w:spacing w:after="0" w:line="240" w:lineRule="auto"/>
        <w:jc w:val="both"/>
        <w:rPr>
          <w:rFonts w:ascii="Montserrat" w:eastAsia="Montserrat" w:hAnsi="Montserrat" w:cs="Montserrat"/>
        </w:rPr>
      </w:pPr>
      <w:r>
        <w:rPr>
          <w:rFonts w:ascii="Montserrat" w:eastAsia="Montserrat" w:hAnsi="Montserrat" w:cs="Montserrat"/>
          <w:noProof/>
        </w:rPr>
        <w:lastRenderedPageBreak/>
        <w:drawing>
          <wp:inline distT="114300" distB="114300" distL="114300" distR="114300" wp14:anchorId="16B9AE84" wp14:editId="45C832EC">
            <wp:extent cx="5879592" cy="3739896"/>
            <wp:effectExtent l="0" t="0" r="635" b="0"/>
            <wp:docPr id="206190033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5904455" cy="3755711"/>
                    </a:xfrm>
                    <a:prstGeom prst="rect">
                      <a:avLst/>
                    </a:prstGeom>
                    <a:ln/>
                  </pic:spPr>
                </pic:pic>
              </a:graphicData>
            </a:graphic>
          </wp:inline>
        </w:drawing>
      </w:r>
    </w:p>
    <w:p w14:paraId="6052FFE5" w14:textId="77777777" w:rsidR="002A354C" w:rsidRDefault="00000000">
      <w:pPr>
        <w:spacing w:after="0" w:line="240" w:lineRule="auto"/>
        <w:jc w:val="both"/>
        <w:rPr>
          <w:rFonts w:ascii="Montserrat" w:eastAsia="Montserrat" w:hAnsi="Montserrat" w:cs="Montserrat"/>
        </w:rPr>
      </w:pPr>
      <w:r>
        <w:rPr>
          <w:rFonts w:ascii="Montserrat" w:eastAsia="Montserrat" w:hAnsi="Montserrat" w:cs="Montserrat"/>
        </w:rPr>
        <w:t xml:space="preserve"> </w:t>
      </w:r>
    </w:p>
    <w:p w14:paraId="6B2FE9D4" w14:textId="77777777" w:rsidR="002A354C" w:rsidRDefault="002A354C">
      <w:pPr>
        <w:spacing w:after="0" w:line="240" w:lineRule="auto"/>
        <w:jc w:val="both"/>
        <w:rPr>
          <w:rFonts w:ascii="Montserrat" w:eastAsia="Montserrat" w:hAnsi="Montserrat" w:cs="Montserrat"/>
        </w:rPr>
      </w:pPr>
    </w:p>
    <w:p w14:paraId="282A4A9A" w14:textId="77777777" w:rsidR="002A354C" w:rsidRDefault="002A354C">
      <w:pPr>
        <w:spacing w:after="0" w:line="240" w:lineRule="auto"/>
        <w:jc w:val="both"/>
        <w:rPr>
          <w:rFonts w:ascii="Montserrat" w:eastAsia="Montserrat" w:hAnsi="Montserrat" w:cs="Montserrat"/>
          <w:b/>
        </w:rPr>
      </w:pPr>
    </w:p>
    <w:p w14:paraId="481F9D80" w14:textId="77777777" w:rsidR="002A354C" w:rsidRDefault="00000000">
      <w:pPr>
        <w:spacing w:after="0" w:line="240" w:lineRule="auto"/>
        <w:jc w:val="both"/>
        <w:rPr>
          <w:rFonts w:ascii="Montserrat" w:eastAsia="Montserrat" w:hAnsi="Montserrat" w:cs="Montserrat"/>
        </w:rPr>
      </w:pPr>
      <w:r>
        <w:rPr>
          <w:rFonts w:ascii="Montserrat" w:eastAsia="Montserrat" w:hAnsi="Montserrat" w:cs="Montserrat"/>
          <w:b/>
        </w:rPr>
        <w:t>9. Autoría</w:t>
      </w:r>
    </w:p>
    <w:p w14:paraId="7FEA22DE" w14:textId="77777777" w:rsidR="002A354C" w:rsidRDefault="00000000">
      <w:pPr>
        <w:spacing w:after="0" w:line="240" w:lineRule="auto"/>
        <w:jc w:val="both"/>
        <w:rPr>
          <w:rFonts w:ascii="Montserrat" w:eastAsia="Montserrat" w:hAnsi="Montserrat" w:cs="Montserrat"/>
        </w:rPr>
      </w:pPr>
      <w:r>
        <w:rPr>
          <w:rFonts w:ascii="Montserrat" w:eastAsia="Montserrat" w:hAnsi="Montserrat" w:cs="Montserrat"/>
        </w:rPr>
        <w:t>BGC Ulises Beltrán y Asocs, S.C.</w:t>
      </w:r>
    </w:p>
    <w:p w14:paraId="5448AA04" w14:textId="77777777" w:rsidR="002A354C" w:rsidRDefault="00000000">
      <w:pPr>
        <w:spacing w:after="0" w:line="240" w:lineRule="auto"/>
        <w:jc w:val="both"/>
        <w:rPr>
          <w:rFonts w:ascii="Montserrat" w:eastAsia="Montserrat" w:hAnsi="Montserrat" w:cs="Montserrat"/>
        </w:rPr>
      </w:pPr>
      <w:r>
        <w:rPr>
          <w:noProof/>
        </w:rPr>
        <w:drawing>
          <wp:anchor distT="0" distB="0" distL="114300" distR="114300" simplePos="0" relativeHeight="251658240" behindDoc="0" locked="0" layoutInCell="1" hidden="0" allowOverlap="1" wp14:anchorId="07491C30" wp14:editId="1ACB1BB5">
            <wp:simplePos x="0" y="0"/>
            <wp:positionH relativeFrom="column">
              <wp:posOffset>-190499</wp:posOffset>
            </wp:positionH>
            <wp:positionV relativeFrom="paragraph">
              <wp:posOffset>66675</wp:posOffset>
            </wp:positionV>
            <wp:extent cx="1569448" cy="695325"/>
            <wp:effectExtent l="0" t="0" r="0" b="0"/>
            <wp:wrapSquare wrapText="bothSides" distT="0" distB="0" distL="114300" distR="114300"/>
            <wp:docPr id="2061900341" name="image2.png" descr="Icon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2.png" descr="Icono&#10;&#10;Descripción generada automáticamente"/>
                    <pic:cNvPicPr preferRelativeResize="0"/>
                  </pic:nvPicPr>
                  <pic:blipFill>
                    <a:blip r:embed="rId10"/>
                    <a:srcRect/>
                    <a:stretch>
                      <a:fillRect/>
                    </a:stretch>
                  </pic:blipFill>
                  <pic:spPr>
                    <a:xfrm>
                      <a:off x="0" y="0"/>
                      <a:ext cx="1569448" cy="695325"/>
                    </a:xfrm>
                    <a:prstGeom prst="rect">
                      <a:avLst/>
                    </a:prstGeom>
                    <a:ln/>
                  </pic:spPr>
                </pic:pic>
              </a:graphicData>
            </a:graphic>
          </wp:anchor>
        </w:drawing>
      </w:r>
    </w:p>
    <w:p w14:paraId="02AF2F9A" w14:textId="77777777" w:rsidR="002A354C" w:rsidRDefault="002A354C">
      <w:pPr>
        <w:spacing w:after="0" w:line="240" w:lineRule="auto"/>
        <w:jc w:val="both"/>
        <w:rPr>
          <w:rFonts w:ascii="Montserrat" w:eastAsia="Montserrat" w:hAnsi="Montserrat" w:cs="Montserrat"/>
        </w:rPr>
      </w:pPr>
    </w:p>
    <w:p w14:paraId="15C1D9C0" w14:textId="77777777" w:rsidR="002A354C" w:rsidRDefault="00000000">
      <w:pPr>
        <w:spacing w:after="0" w:line="240" w:lineRule="auto"/>
        <w:jc w:val="both"/>
        <w:rPr>
          <w:rFonts w:ascii="Montserrat" w:eastAsia="Montserrat" w:hAnsi="Montserrat" w:cs="Montserrat"/>
        </w:rPr>
      </w:pPr>
      <w:r>
        <w:rPr>
          <w:rFonts w:ascii="Montserrat" w:eastAsia="Montserrat" w:hAnsi="Montserrat" w:cs="Montserrat"/>
        </w:rPr>
        <w:t xml:space="preserve"> </w:t>
      </w:r>
    </w:p>
    <w:p w14:paraId="48CB5413" w14:textId="77777777" w:rsidR="002A354C" w:rsidRDefault="002A354C">
      <w:pPr>
        <w:spacing w:after="0" w:line="240" w:lineRule="auto"/>
        <w:jc w:val="both"/>
        <w:rPr>
          <w:rFonts w:ascii="Montserrat" w:eastAsia="Montserrat" w:hAnsi="Montserrat" w:cs="Montserrat"/>
        </w:rPr>
      </w:pPr>
    </w:p>
    <w:p w14:paraId="3B6525A9" w14:textId="77777777" w:rsidR="002A354C" w:rsidRDefault="002A354C">
      <w:pPr>
        <w:spacing w:after="0" w:line="240" w:lineRule="auto"/>
        <w:jc w:val="both"/>
        <w:rPr>
          <w:rFonts w:ascii="Montserrat" w:eastAsia="Montserrat" w:hAnsi="Montserrat" w:cs="Montserrat"/>
        </w:rPr>
      </w:pPr>
    </w:p>
    <w:p w14:paraId="3262862F" w14:textId="77777777" w:rsidR="002A354C" w:rsidRDefault="00000000">
      <w:pPr>
        <w:widowControl w:val="0"/>
        <w:spacing w:after="0" w:line="258" w:lineRule="auto"/>
        <w:ind w:right="118"/>
        <w:rPr>
          <w:rFonts w:ascii="Montserrat Medium" w:eastAsia="Montserrat Medium" w:hAnsi="Montserrat Medium" w:cs="Montserrat Medium"/>
        </w:rPr>
      </w:pPr>
      <w:r>
        <w:rPr>
          <w:rFonts w:ascii="Montserrat Medium" w:eastAsia="Montserrat Medium" w:hAnsi="Montserrat Medium" w:cs="Montserrat Medium"/>
        </w:rPr>
        <w:t xml:space="preserve">Av. Benjamín Franklin 186 - 5A, Col. Escandón II Sección, </w:t>
      </w:r>
    </w:p>
    <w:p w14:paraId="08C27EFC" w14:textId="77777777" w:rsidR="002A354C" w:rsidRDefault="00000000">
      <w:pPr>
        <w:widowControl w:val="0"/>
        <w:spacing w:after="0" w:line="258" w:lineRule="auto"/>
        <w:ind w:right="118"/>
        <w:rPr>
          <w:rFonts w:ascii="Montserrat Medium" w:eastAsia="Montserrat Medium" w:hAnsi="Montserrat Medium" w:cs="Montserrat Medium"/>
        </w:rPr>
      </w:pPr>
      <w:r>
        <w:rPr>
          <w:rFonts w:ascii="Montserrat Medium" w:eastAsia="Montserrat Medium" w:hAnsi="Montserrat Medium" w:cs="Montserrat Medium"/>
        </w:rPr>
        <w:t xml:space="preserve">C.P. 11800, Alcaldía Miguel Hidalgo, CDMX      </w:t>
      </w:r>
    </w:p>
    <w:p w14:paraId="288E4F15" w14:textId="77777777" w:rsidR="002A354C" w:rsidRDefault="00000000">
      <w:pPr>
        <w:widowControl w:val="0"/>
        <w:spacing w:after="0" w:line="258" w:lineRule="auto"/>
        <w:ind w:right="118"/>
        <w:rPr>
          <w:rFonts w:ascii="Montserrat Medium" w:eastAsia="Montserrat Medium" w:hAnsi="Montserrat Medium" w:cs="Montserrat Medium"/>
        </w:rPr>
      </w:pPr>
      <w:r>
        <w:rPr>
          <w:rFonts w:ascii="Montserrat Medium" w:eastAsia="Montserrat Medium" w:hAnsi="Montserrat Medium" w:cs="Montserrat Medium"/>
        </w:rPr>
        <w:t>Tel. +52 (55) 5211-3044</w:t>
      </w:r>
    </w:p>
    <w:p w14:paraId="767CA1AE" w14:textId="77777777" w:rsidR="002A354C" w:rsidRDefault="00000000">
      <w:pPr>
        <w:widowControl w:val="0"/>
        <w:spacing w:after="0" w:line="258" w:lineRule="auto"/>
        <w:ind w:right="118"/>
        <w:rPr>
          <w:rFonts w:ascii="Montserrat Medium" w:eastAsia="Montserrat Medium" w:hAnsi="Montserrat Medium" w:cs="Montserrat Medium"/>
        </w:rPr>
      </w:pPr>
      <w:r>
        <w:rPr>
          <w:rFonts w:ascii="Montserrat Medium" w:eastAsia="Montserrat Medium" w:hAnsi="Montserrat Medium" w:cs="Montserrat Medium"/>
        </w:rPr>
        <w:t>admon@bgc.com.mx</w:t>
      </w:r>
    </w:p>
    <w:p w14:paraId="6F6A9DBB" w14:textId="77777777" w:rsidR="002A354C" w:rsidRDefault="002A354C">
      <w:pPr>
        <w:spacing w:after="0" w:line="240" w:lineRule="auto"/>
        <w:jc w:val="both"/>
        <w:rPr>
          <w:rFonts w:ascii="Montserrat" w:eastAsia="Montserrat" w:hAnsi="Montserrat" w:cs="Montserrat"/>
        </w:rPr>
      </w:pPr>
    </w:p>
    <w:p w14:paraId="68320A43" w14:textId="77777777" w:rsidR="002A354C" w:rsidRDefault="00000000">
      <w:pPr>
        <w:spacing w:after="0" w:line="240" w:lineRule="auto"/>
        <w:jc w:val="both"/>
        <w:rPr>
          <w:rFonts w:ascii="Montserrat" w:eastAsia="Montserrat" w:hAnsi="Montserrat" w:cs="Montserrat"/>
          <w:b/>
        </w:rPr>
      </w:pPr>
      <w:r>
        <w:rPr>
          <w:rFonts w:ascii="Montserrat" w:eastAsia="Montserrat" w:hAnsi="Montserrat" w:cs="Montserrat"/>
          <w:b/>
        </w:rPr>
        <w:t>10.</w:t>
      </w:r>
      <w:r>
        <w:rPr>
          <w:rFonts w:ascii="Montserrat" w:eastAsia="Montserrat" w:hAnsi="Montserrat" w:cs="Montserrat"/>
        </w:rPr>
        <w:t xml:space="preserve"> </w:t>
      </w:r>
      <w:r>
        <w:rPr>
          <w:rFonts w:ascii="Montserrat" w:eastAsia="Montserrat" w:hAnsi="Montserrat" w:cs="Montserrat"/>
          <w:b/>
        </w:rPr>
        <w:t xml:space="preserve">Financiamiento. </w:t>
      </w:r>
    </w:p>
    <w:p w14:paraId="62C0ABF1" w14:textId="77777777" w:rsidR="002A354C" w:rsidRDefault="00000000">
      <w:pPr>
        <w:spacing w:after="0" w:line="240" w:lineRule="auto"/>
        <w:jc w:val="both"/>
        <w:rPr>
          <w:rFonts w:ascii="Montserrat" w:eastAsia="Montserrat" w:hAnsi="Montserrat" w:cs="Montserrat"/>
        </w:rPr>
      </w:pPr>
      <w:r>
        <w:rPr>
          <w:rFonts w:ascii="Montserrat" w:eastAsia="Montserrat" w:hAnsi="Montserrat" w:cs="Montserrat"/>
        </w:rPr>
        <w:t>Persona física o moral que financió el estudio:  BGC Ulises Beltrán y Asocs, S.C.</w:t>
      </w:r>
    </w:p>
    <w:p w14:paraId="14912335" w14:textId="77777777" w:rsidR="002A354C" w:rsidRDefault="00000000">
      <w:pPr>
        <w:spacing w:after="0" w:line="240" w:lineRule="auto"/>
        <w:jc w:val="both"/>
        <w:rPr>
          <w:rFonts w:ascii="Montserrat" w:eastAsia="Montserrat" w:hAnsi="Montserrat" w:cs="Montserrat"/>
        </w:rPr>
      </w:pPr>
      <w:r>
        <w:rPr>
          <w:rFonts w:ascii="Montserrat" w:eastAsia="Montserrat" w:hAnsi="Montserrat" w:cs="Montserrat"/>
        </w:rPr>
        <w:t>Costo total del estudio: $85,000.00 pesos M.N.</w:t>
      </w:r>
    </w:p>
    <w:p w14:paraId="1F0055E3" w14:textId="77777777" w:rsidR="002A354C" w:rsidRDefault="002A354C">
      <w:pPr>
        <w:spacing w:after="0" w:line="240" w:lineRule="auto"/>
        <w:ind w:firstLine="360"/>
        <w:jc w:val="both"/>
        <w:rPr>
          <w:rFonts w:ascii="Montserrat" w:eastAsia="Montserrat" w:hAnsi="Montserrat" w:cs="Montserrat"/>
        </w:rPr>
      </w:pPr>
    </w:p>
    <w:sectPr w:rsidR="002A354C">
      <w:headerReference w:type="default" r:id="rId11"/>
      <w:footerReference w:type="default" r:id="rId12"/>
      <w:pgSz w:w="12240" w:h="15840"/>
      <w:pgMar w:top="971" w:right="1183" w:bottom="1135"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71245E" w14:textId="77777777" w:rsidR="00446D20" w:rsidRDefault="00446D20">
      <w:pPr>
        <w:spacing w:after="0" w:line="240" w:lineRule="auto"/>
      </w:pPr>
      <w:r>
        <w:separator/>
      </w:r>
    </w:p>
  </w:endnote>
  <w:endnote w:type="continuationSeparator" w:id="0">
    <w:p w14:paraId="6C7F1D5F" w14:textId="77777777" w:rsidR="00446D20" w:rsidRDefault="00446D2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AFF" w:usb1="C0007843" w:usb2="00000009" w:usb3="00000000" w:csb0="000001FF" w:csb1="00000000"/>
    <w:embedRegular r:id="rId1" w:fontKey="{D5943981-FDCF-EC40-89AE-1C30FF8EA346}"/>
  </w:font>
  <w:font w:name="Calibri">
    <w:panose1 w:val="020F0502020204030204"/>
    <w:charset w:val="00"/>
    <w:family w:val="swiss"/>
    <w:pitch w:val="variable"/>
    <w:sig w:usb0="E0002AFF" w:usb1="C000ACFF" w:usb2="00000009" w:usb3="00000000" w:csb0="000001FF" w:csb1="00000000"/>
    <w:embedRegular r:id="rId2" w:fontKey="{2505111A-C1F8-C947-9A00-8C76E02D3CA9}"/>
    <w:embedBold r:id="rId3" w:fontKey="{80EC48A1-F42A-9142-8EE1-BAE0ACC34B07}"/>
  </w:font>
  <w:font w:name="Times New Roman">
    <w:panose1 w:val="02020603050405020304"/>
    <w:charset w:val="00"/>
    <w:family w:val="roman"/>
    <w:pitch w:val="variable"/>
    <w:sig w:usb0="E0002EFF" w:usb1="C000785B" w:usb2="00000009" w:usb3="00000000" w:csb0="000001FF" w:csb1="00000000"/>
    <w:embedRegular r:id="rId4" w:fontKey="{83F99BDC-CC7E-644F-9723-C8B14D04E46E}"/>
    <w:embedBold r:id="rId5" w:fontKey="{90B8D9E6-A0EA-A840-9A9D-2E7D818C3A1E}"/>
    <w:embedItalic r:id="rId6" w:fontKey="{B77460A2-52CB-9F49-B9EF-D4B0C6DA1E0E}"/>
    <w:embedBoldItalic r:id="rId7" w:fontKey="{2B2A7878-D3D2-7448-941D-E5628A7DFCE3}"/>
  </w:font>
  <w:font w:name="Arial">
    <w:panose1 w:val="020B0604020202020204"/>
    <w:charset w:val="00"/>
    <w:family w:val="swiss"/>
    <w:pitch w:val="variable"/>
    <w:sig w:usb0="E0002AFF" w:usb1="C0007843" w:usb2="00000009" w:usb3="00000000" w:csb0="000001FF" w:csb1="00000000"/>
    <w:embedRegular r:id="rId8" w:fontKey="{8AD1EC1A-AF12-694D-9804-D4C0ACE399A8}"/>
    <w:embedItalic r:id="rId9" w:fontKey="{EB89C026-15BB-524C-88CF-34052779D0C7}"/>
  </w:font>
  <w:font w:name="Calibri Light">
    <w:panose1 w:val="020F0302020204030204"/>
    <w:charset w:val="00"/>
    <w:family w:val="swiss"/>
    <w:pitch w:val="variable"/>
    <w:sig w:usb0="E0002AFF" w:usb1="C000247B" w:usb2="00000009" w:usb3="00000000" w:csb0="000001FF" w:csb1="00000000"/>
    <w:embedRegular r:id="rId10" w:fontKey="{9E8DECD9-9D1D-684C-8051-E0CF77BF1522}"/>
    <w:embedBold r:id="rId11" w:fontKey="{86ADE28A-5811-0045-BBBE-3C89DA9BBE39}"/>
  </w:font>
  <w:font w:name="MinionPro-Regular">
    <w:panose1 w:val="020B0604020202020204"/>
    <w:charset w:val="00"/>
    <w:family w:val="roman"/>
    <w:notTrueType/>
    <w:pitch w:val="default"/>
  </w:font>
  <w:font w:name="Tahoma">
    <w:panose1 w:val="020B0604030504040204"/>
    <w:charset w:val="00"/>
    <w:family w:val="swiss"/>
    <w:pitch w:val="variable"/>
    <w:sig w:usb0="E1002EFF" w:usb1="C000605B" w:usb2="00000029" w:usb3="00000000" w:csb0="000101FF" w:csb1="00000000"/>
    <w:embedRegular r:id="rId13" w:fontKey="{473C1B47-4CFE-DA4B-992F-47D088EEB893}"/>
  </w:font>
  <w:font w:name="Century Gothic">
    <w:panose1 w:val="020B0502020202020204"/>
    <w:charset w:val="00"/>
    <w:family w:val="swiss"/>
    <w:pitch w:val="variable"/>
    <w:sig w:usb0="00000287" w:usb1="00000000" w:usb2="00000000" w:usb3="00000000" w:csb0="0000009F" w:csb1="00000000"/>
    <w:embedRegular r:id="rId14" w:fontKey="{85AB2933-83F0-CC4A-8B0E-2A5C30130D07}"/>
  </w:font>
  <w:font w:name="Consolas">
    <w:panose1 w:val="020B0609020204030204"/>
    <w:charset w:val="00"/>
    <w:family w:val="modern"/>
    <w:pitch w:val="fixed"/>
    <w:sig w:usb0="E10002FF" w:usb1="4000FCFF" w:usb2="00000009" w:usb3="00000000" w:csb0="0000019F" w:csb1="00000000"/>
    <w:embedRegular r:id="rId15" w:fontKey="{089CA11F-9C46-9140-87C0-690EAE5F271D}"/>
  </w:font>
  <w:font w:name="Trebuchet MS">
    <w:panose1 w:val="020B0603020202020204"/>
    <w:charset w:val="00"/>
    <w:family w:val="swiss"/>
    <w:pitch w:val="variable"/>
    <w:sig w:usb0="00000287" w:usb1="00000000" w:usb2="00000000" w:usb3="00000000" w:csb0="0000009F" w:csb1="00000000"/>
    <w:embedRegular r:id="rId16" w:fontKey="{91DD6275-E00F-6B40-9AA0-9252C12FD00B}"/>
  </w:font>
  <w:font w:name="Georgia">
    <w:panose1 w:val="02040502050405020303"/>
    <w:charset w:val="00"/>
    <w:family w:val="roman"/>
    <w:pitch w:val="variable"/>
    <w:sig w:usb0="00000287" w:usb1="00000000" w:usb2="00000000" w:usb3="00000000" w:csb0="0000009F" w:csb1="00000000"/>
    <w:embedRegular r:id="rId17" w:fontKey="{541626A0-524A-D445-B7A2-77D0482EF0FD}"/>
    <w:embedItalic r:id="rId18" w:fontKey="{D391373B-59CE-384B-A3DC-C8396E4AA496}"/>
  </w:font>
  <w:font w:name="Montserrat">
    <w:panose1 w:val="00000500000000000000"/>
    <w:charset w:val="4D"/>
    <w:family w:val="auto"/>
    <w:pitch w:val="variable"/>
    <w:sig w:usb0="2000020F" w:usb1="00000003" w:usb2="00000000" w:usb3="00000000" w:csb0="00000197" w:csb1="00000000"/>
    <w:embedRegular r:id="rId19" w:fontKey="{D67A7DDB-70FD-EF42-837E-23D4674B0A2C}"/>
    <w:embedBold r:id="rId20" w:fontKey="{AF662B51-1D46-C644-8015-9D2AA94E96C9}"/>
    <w:embedItalic r:id="rId21" w:fontKey="{8A95A77F-5461-0C49-95B6-20B3050F5ED1}"/>
    <w:embedBoldItalic r:id="rId22" w:fontKey="{4FCECE39-6926-334F-99F4-DBFA50922290}"/>
  </w:font>
  <w:font w:name="Montserrat Medium">
    <w:panose1 w:val="00000600000000000000"/>
    <w:charset w:val="4D"/>
    <w:family w:val="auto"/>
    <w:pitch w:val="variable"/>
    <w:sig w:usb0="2000020F" w:usb1="00000003"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D905AD" w14:textId="77777777" w:rsidR="002A354C" w:rsidRDefault="00000000">
    <w:pPr>
      <w:pBdr>
        <w:top w:val="nil"/>
        <w:left w:val="nil"/>
        <w:bottom w:val="nil"/>
        <w:right w:val="nil"/>
        <w:between w:val="nil"/>
      </w:pBdr>
      <w:tabs>
        <w:tab w:val="center" w:pos="4252"/>
        <w:tab w:val="right" w:pos="8504"/>
      </w:tabs>
      <w:spacing w:after="0" w:line="240" w:lineRule="auto"/>
      <w:jc w:val="right"/>
      <w:rPr>
        <w:color w:val="000000"/>
      </w:rPr>
    </w:pPr>
    <w:r>
      <w:rPr>
        <w:noProof/>
      </w:rPr>
      <mc:AlternateContent>
        <mc:Choice Requires="wps">
          <w:drawing>
            <wp:anchor distT="0" distB="0" distL="0" distR="0" simplePos="0" relativeHeight="251659264" behindDoc="1" locked="0" layoutInCell="1" hidden="0" allowOverlap="1" wp14:anchorId="5D8900DC" wp14:editId="6BF2DA86">
              <wp:simplePos x="0" y="0"/>
              <wp:positionH relativeFrom="column">
                <wp:posOffset>215900</wp:posOffset>
              </wp:positionH>
              <wp:positionV relativeFrom="paragraph">
                <wp:posOffset>-368299</wp:posOffset>
              </wp:positionV>
              <wp:extent cx="5469255" cy="675005"/>
              <wp:effectExtent l="0" t="0" r="0" b="0"/>
              <wp:wrapNone/>
              <wp:docPr id="2061900337" name="Rectangle 2061900337"/>
              <wp:cNvGraphicFramePr/>
              <a:graphic xmlns:a="http://schemas.openxmlformats.org/drawingml/2006/main">
                <a:graphicData uri="http://schemas.microsoft.com/office/word/2010/wordprocessingShape">
                  <wps:wsp>
                    <wps:cNvSpPr/>
                    <wps:spPr>
                      <a:xfrm>
                        <a:off x="2620898" y="3452023"/>
                        <a:ext cx="5450205" cy="655955"/>
                      </a:xfrm>
                      <a:prstGeom prst="rect">
                        <a:avLst/>
                      </a:prstGeom>
                      <a:solidFill>
                        <a:schemeClr val="lt1"/>
                      </a:solidFill>
                      <a:ln>
                        <a:noFill/>
                      </a:ln>
                    </wps:spPr>
                    <wps:txbx>
                      <w:txbxContent>
                        <w:p w14:paraId="2F683401" w14:textId="77777777" w:rsidR="002A354C" w:rsidRDefault="00000000">
                          <w:pPr>
                            <w:spacing w:after="0" w:line="258" w:lineRule="auto"/>
                            <w:ind w:right="118"/>
                            <w:jc w:val="center"/>
                            <w:textDirection w:val="btLr"/>
                          </w:pPr>
                          <w:r>
                            <w:rPr>
                              <w:rFonts w:ascii="Montserrat Medium" w:eastAsia="Montserrat Medium" w:hAnsi="Montserrat Medium" w:cs="Montserrat Medium"/>
                              <w:color w:val="810B31"/>
                              <w:sz w:val="16"/>
                            </w:rPr>
                            <w:t xml:space="preserve">Av. Benjamín Franklin 186 - 5A, Col. Escandón II Sección, C.P. 11800, Alcaldía Miguel Hidalgo, CDMX      </w:t>
                          </w:r>
                        </w:p>
                        <w:p w14:paraId="4B9FDBF6" w14:textId="77777777" w:rsidR="002A354C" w:rsidRDefault="00000000">
                          <w:pPr>
                            <w:spacing w:after="0" w:line="258" w:lineRule="auto"/>
                            <w:ind w:right="118"/>
                            <w:jc w:val="center"/>
                            <w:textDirection w:val="btLr"/>
                          </w:pPr>
                          <w:r>
                            <w:rPr>
                              <w:rFonts w:ascii="Montserrat Medium" w:eastAsia="Montserrat Medium" w:hAnsi="Montserrat Medium" w:cs="Montserrat Medium"/>
                              <w:color w:val="810B31"/>
                              <w:sz w:val="16"/>
                            </w:rPr>
                            <w:t>www.bgc.com.mx   /  Tel. +52 (55) 5211-3044   /   admon@bgc.com.mx</w:t>
                          </w:r>
                        </w:p>
                      </w:txbxContent>
                    </wps:txbx>
                    <wps:bodyPr spcFirstLastPara="1" wrap="square" lIns="91425" tIns="45700" rIns="91425" bIns="45700" anchor="ctr" anchorCtr="0">
                      <a:noAutofit/>
                    </wps:bodyPr>
                  </wps:wsp>
                </a:graphicData>
              </a:graphic>
            </wp:anchor>
          </w:drawing>
        </mc:Choice>
        <mc:Fallback>
          <w:pict>
            <v:rect w14:anchorId="5D8900DC" id="Rectangle 2061900337" o:spid="_x0000_s1026" style="position:absolute;left:0;text-align:left;margin-left:17pt;margin-top:-29pt;width:430.65pt;height:53.15pt;z-index:-251657216;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B/fZ0AEAAIQDAAAOAAAAZHJzL2Uyb0RvYy54bWysU9uO2yAQfa/Uf0C8N75snG6sOKtqV6kq&#13;&#10;rdpI234AwRAjYaADiZ2/74C9m7R9q/qCGeb4cM7MsHkYe03OAryypqHFIqdEGG5bZY4N/fF99+Ge&#13;&#10;Eh+YaZm2RjT0Ijx92L5/txlcLUrbWd0KIEhifD24hnYhuDrLPO9Ez/zCOmEwKS30LGAIx6wFNiB7&#13;&#10;r7Myz1fZYKF1YLnwHk+fpiTdJn4pBQ/fpPQiEN1Q1BbSCmk9xDXbblh9BOY6xWcZ7B9U9EwZvPSN&#13;&#10;6okFRk6g/qLqFQfrrQwLbvvMSqm4SB7QTZH/4ealY04kL1gc797K5P8fLf96fnF7wDIMztcet9HF&#13;&#10;KKGPX9RHxoaWqzK/X2MnLw29W1ZlXt5NhRNjIBwB1bLKy7yihCNiVVXrqoqA7MrkwIfPwvYkbhoK&#13;&#10;2JhUL3Z+9mGCvkLixd5q1e6U1imIwyAeNZAzwzbqUMzkv6G0iVhj418TYTzJrrbiLoyHcfZ6sO1l&#13;&#10;D8Q7vlOo6Zn5sGeAzS8oGXAgGup/nhgISvQXgxVfF8sSHYYULKuPOY4T3GYOtxlmeGdxzngASqbg&#13;&#10;MaS5m1R+OgUrVXIedU1iZrnY6lS7eSzjLN3GCXV9PNtfAAAA//8DAFBLAwQUAAYACAAAACEAUx6F&#13;&#10;0uIAAAAOAQAADwAAAGRycy9kb3ducmV2LnhtbEyPT0/DMAzF70h8h8hI3LYUuqG2qzvxR8B5ZRIc&#13;&#10;08Y01ZqkNNlWvj3mBBfLlu333q/cznYQJ5pC7x3CzTIBQa71uncdwv7teZGBCFE5rQbvCOGbAmyr&#13;&#10;y4tSFdqf3Y5OdewEi7hQKAQT41hIGVpDVoWlH8nx7tNPVkUep07qSZ1Z3A7yNknupFW9YwejRno0&#13;&#10;1B7qo0WYTV6/yJB/7ZPDazN+yOnhvWsQr6/mpw2X+w2ISHP8+4BfBs4PFQdr/NHpIAaEdMU8EWGx&#13;&#10;zrjhgyxfpyAahFWWgqxK+R+j+gEAAP//AwBQSwECLQAUAAYACAAAACEAtoM4kv4AAADhAQAAEwAA&#13;&#10;AAAAAAAAAAAAAAAAAAAAW0NvbnRlbnRfVHlwZXNdLnhtbFBLAQItABQABgAIAAAAIQA4/SH/1gAA&#13;&#10;AJQBAAALAAAAAAAAAAAAAAAAAC8BAABfcmVscy8ucmVsc1BLAQItABQABgAIAAAAIQCsB/fZ0AEA&#13;&#10;AIQDAAAOAAAAAAAAAAAAAAAAAC4CAABkcnMvZTJvRG9jLnhtbFBLAQItABQABgAIAAAAIQBTHoXS&#13;&#10;4gAAAA4BAAAPAAAAAAAAAAAAAAAAACoEAABkcnMvZG93bnJldi54bWxQSwUGAAAAAAQABADzAAAA&#13;&#10;OQUAAAAA&#13;&#10;" fillcolor="white [3201]" stroked="f">
              <v:textbox inset="2.53958mm,1.2694mm,2.53958mm,1.2694mm">
                <w:txbxContent>
                  <w:p w14:paraId="2F683401" w14:textId="77777777" w:rsidR="002A354C" w:rsidRDefault="00000000">
                    <w:pPr>
                      <w:spacing w:after="0" w:line="258" w:lineRule="auto"/>
                      <w:ind w:right="118"/>
                      <w:jc w:val="center"/>
                      <w:textDirection w:val="btLr"/>
                    </w:pPr>
                    <w:r>
                      <w:rPr>
                        <w:rFonts w:ascii="Montserrat Medium" w:eastAsia="Montserrat Medium" w:hAnsi="Montserrat Medium" w:cs="Montserrat Medium"/>
                        <w:color w:val="810B31"/>
                        <w:sz w:val="16"/>
                      </w:rPr>
                      <w:t xml:space="preserve">Av. Benjamín Franklin 186 - 5A, Col. Escandón II Sección, C.P. 11800, Alcaldía Miguel Hidalgo, CDMX      </w:t>
                    </w:r>
                  </w:p>
                  <w:p w14:paraId="4B9FDBF6" w14:textId="77777777" w:rsidR="002A354C" w:rsidRDefault="00000000">
                    <w:pPr>
                      <w:spacing w:after="0" w:line="258" w:lineRule="auto"/>
                      <w:ind w:right="118"/>
                      <w:jc w:val="center"/>
                      <w:textDirection w:val="btLr"/>
                    </w:pPr>
                    <w:r>
                      <w:rPr>
                        <w:rFonts w:ascii="Montserrat Medium" w:eastAsia="Montserrat Medium" w:hAnsi="Montserrat Medium" w:cs="Montserrat Medium"/>
                        <w:color w:val="810B31"/>
                        <w:sz w:val="16"/>
                      </w:rPr>
                      <w:t>www.bgc.com.mx   /  Tel. +52 (55) 5211-3044   /   admon@bgc.com.mx</w:t>
                    </w:r>
                  </w:p>
                </w:txbxContent>
              </v:textbox>
            </v:rect>
          </w:pict>
        </mc:Fallback>
      </mc:AlternateContent>
    </w:r>
    <w:r>
      <w:rPr>
        <w:noProof/>
      </w:rPr>
      <w:drawing>
        <wp:anchor distT="0" distB="0" distL="114300" distR="114300" simplePos="0" relativeHeight="251660288" behindDoc="0" locked="0" layoutInCell="1" hidden="0" allowOverlap="1" wp14:anchorId="5EB64861" wp14:editId="12039B44">
          <wp:simplePos x="0" y="0"/>
          <wp:positionH relativeFrom="column">
            <wp:posOffset>24769</wp:posOffset>
          </wp:positionH>
          <wp:positionV relativeFrom="paragraph">
            <wp:posOffset>477519</wp:posOffset>
          </wp:positionV>
          <wp:extent cx="5487035" cy="695325"/>
          <wp:effectExtent l="0" t="0" r="0" b="0"/>
          <wp:wrapSquare wrapText="bothSides" distT="0" distB="0" distL="114300" distR="114300"/>
          <wp:docPr id="206190034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
                  <a:srcRect/>
                  <a:stretch>
                    <a:fillRect/>
                  </a:stretch>
                </pic:blipFill>
                <pic:spPr>
                  <a:xfrm>
                    <a:off x="0" y="0"/>
                    <a:ext cx="5487035" cy="695325"/>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CF5EE7" w14:textId="77777777" w:rsidR="00446D20" w:rsidRDefault="00446D20">
      <w:pPr>
        <w:spacing w:after="0" w:line="240" w:lineRule="auto"/>
      </w:pPr>
      <w:r>
        <w:separator/>
      </w:r>
    </w:p>
  </w:footnote>
  <w:footnote w:type="continuationSeparator" w:id="0">
    <w:p w14:paraId="10F6136F" w14:textId="77777777" w:rsidR="00446D20" w:rsidRDefault="00446D2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C101A3" w14:textId="77777777" w:rsidR="002A354C" w:rsidRDefault="00000000">
    <w:pPr>
      <w:pBdr>
        <w:top w:val="nil"/>
        <w:left w:val="nil"/>
        <w:bottom w:val="nil"/>
        <w:right w:val="nil"/>
        <w:between w:val="nil"/>
      </w:pBdr>
      <w:tabs>
        <w:tab w:val="center" w:pos="4419"/>
        <w:tab w:val="right" w:pos="8838"/>
        <w:tab w:val="left" w:pos="2200"/>
        <w:tab w:val="right" w:pos="9460"/>
      </w:tabs>
      <w:spacing w:after="0" w:line="240" w:lineRule="auto"/>
      <w:ind w:left="-567" w:right="16"/>
      <w:rPr>
        <w:color w:val="000000"/>
        <w:sz w:val="12"/>
        <w:szCs w:val="12"/>
      </w:rPr>
    </w:pPr>
    <w:r>
      <w:rPr>
        <w:noProof/>
      </w:rPr>
      <w:drawing>
        <wp:anchor distT="0" distB="0" distL="114300" distR="114300" simplePos="0" relativeHeight="251658240" behindDoc="0" locked="0" layoutInCell="1" hidden="0" allowOverlap="1" wp14:anchorId="0115E413" wp14:editId="3FDB5CEF">
          <wp:simplePos x="0" y="0"/>
          <wp:positionH relativeFrom="column">
            <wp:posOffset>4057015</wp:posOffset>
          </wp:positionH>
          <wp:positionV relativeFrom="paragraph">
            <wp:posOffset>-116376</wp:posOffset>
          </wp:positionV>
          <wp:extent cx="2254885" cy="998220"/>
          <wp:effectExtent l="0" t="0" r="0" b="0"/>
          <wp:wrapSquare wrapText="bothSides" distT="0" distB="0" distL="114300" distR="114300"/>
          <wp:docPr id="2061900339" name="image2.png" descr="Icon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2.png" descr="Icono&#10;&#10;Descripción generada automáticamente"/>
                  <pic:cNvPicPr preferRelativeResize="0"/>
                </pic:nvPicPr>
                <pic:blipFill>
                  <a:blip r:embed="rId1"/>
                  <a:srcRect/>
                  <a:stretch>
                    <a:fillRect/>
                  </a:stretch>
                </pic:blipFill>
                <pic:spPr>
                  <a:xfrm>
                    <a:off x="0" y="0"/>
                    <a:ext cx="2254885" cy="998220"/>
                  </a:xfrm>
                  <a:prstGeom prst="rect">
                    <a:avLst/>
                  </a:prstGeom>
                  <a:ln/>
                </pic:spPr>
              </pic:pic>
            </a:graphicData>
          </a:graphic>
        </wp:anchor>
      </w:drawing>
    </w:r>
  </w:p>
  <w:p w14:paraId="3E689BF6" w14:textId="77777777" w:rsidR="002A354C" w:rsidRDefault="002A354C">
    <w:pPr>
      <w:pBdr>
        <w:top w:val="nil"/>
        <w:left w:val="nil"/>
        <w:bottom w:val="nil"/>
        <w:right w:val="nil"/>
        <w:between w:val="nil"/>
      </w:pBdr>
      <w:tabs>
        <w:tab w:val="center" w:pos="4419"/>
        <w:tab w:val="right" w:pos="8838"/>
      </w:tabs>
      <w:spacing w:after="0" w:line="240" w:lineRule="auto"/>
      <w:ind w:left="-851"/>
      <w:rPr>
        <w:color w:val="000000"/>
        <w:sz w:val="10"/>
        <w:szCs w:val="1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8122F5"/>
    <w:multiLevelType w:val="multilevel"/>
    <w:tmpl w:val="A8EE5518"/>
    <w:lvl w:ilvl="0">
      <w:start w:val="1"/>
      <w:numFmt w:val="decimal"/>
      <w:pStyle w:val="Heading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pStyle w:val="Heading5"/>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Heading9"/>
      <w:lvlText w:val="%9."/>
      <w:lvlJc w:val="left"/>
      <w:pPr>
        <w:tabs>
          <w:tab w:val="num" w:pos="6480"/>
        </w:tabs>
        <w:ind w:left="6480" w:hanging="720"/>
      </w:pPr>
    </w:lvl>
  </w:abstractNum>
  <w:abstractNum w:abstractNumId="1" w15:restartNumberingAfterBreak="0">
    <w:nsid w:val="1D60269A"/>
    <w:multiLevelType w:val="multilevel"/>
    <w:tmpl w:val="4E8CBFB4"/>
    <w:lvl w:ilvl="0">
      <w:start w:val="1"/>
      <w:numFmt w:val="decimal"/>
      <w:lvlText w:val="%1."/>
      <w:lvlJc w:val="left"/>
      <w:pPr>
        <w:ind w:left="360" w:hanging="360"/>
      </w:pPr>
    </w:lvl>
    <w:lvl w:ilvl="1">
      <w:start w:val="1"/>
      <w:numFmt w:val="lowerLetter"/>
      <w:lvlText w:val="%2."/>
      <w:lvlJc w:val="left"/>
      <w:pPr>
        <w:ind w:left="1440" w:hanging="360"/>
      </w:pPr>
    </w:lvl>
    <w:lvl w:ilvl="2">
      <w:start w:val="1"/>
      <w:numFmt w:val="bullet"/>
      <w:lvlText w:val="o"/>
      <w:lvlJc w:val="left"/>
      <w:pPr>
        <w:ind w:left="2340" w:hanging="360"/>
      </w:pPr>
      <w:rPr>
        <w:rFonts w:ascii="Courier New" w:eastAsia="Courier New" w:hAnsi="Courier New" w:cs="Courier New"/>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57548745">
    <w:abstractNumId w:val="1"/>
  </w:num>
  <w:num w:numId="2" w16cid:durableId="187696078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9"/>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354C"/>
    <w:rsid w:val="002A354C"/>
    <w:rsid w:val="00446D20"/>
    <w:rsid w:val="005A769E"/>
    <w:rsid w:val="00983EED"/>
  </w:rsids>
  <m:mathPr>
    <m:mathFont m:val="Cambria Math"/>
    <m:brkBin m:val="before"/>
    <m:brkBinSub m:val="--"/>
    <m:smallFrac m:val="0"/>
    <m:dispDef/>
    <m:lMargin m:val="0"/>
    <m:rMargin m:val="0"/>
    <m:defJc m:val="centerGroup"/>
    <m:wrapIndent m:val="1440"/>
    <m:intLim m:val="subSup"/>
    <m:naryLim m:val="undOvr"/>
  </m:mathPr>
  <w:themeFontLang w:val="en-MX"/>
  <w:clrSchemeMapping w:bg1="light1" w:t1="dark1" w:bg2="light2" w:t2="dark2" w:accent1="accent1" w:accent2="accent2" w:accent3="accent3" w:accent4="accent4" w:accent5="accent5" w:accent6="accent6" w:hyperlink="hyperlink" w:followedHyperlink="followedHyperlink"/>
  <w:decimalSymbol w:val="."/>
  <w:listSeparator w:val=","/>
  <w14:docId w14:val="5A11FE8F"/>
  <w15:docId w15:val="{D32FEB55-7ADF-F84E-AD3B-45F5EF1969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Headline,H1,h1,II+,I,Document Header1,Chapter,heading 1,Titulo 1,Section Heading,Part"/>
    <w:basedOn w:val="Normal"/>
    <w:next w:val="Normal"/>
    <w:link w:val="Heading1Char"/>
    <w:uiPriority w:val="9"/>
    <w:qFormat/>
    <w:rsid w:val="00F23FD9"/>
    <w:pPr>
      <w:keepNext/>
      <w:numPr>
        <w:numId w:val="2"/>
      </w:numPr>
      <w:suppressAutoHyphens/>
      <w:spacing w:after="0" w:line="240" w:lineRule="auto"/>
      <w:ind w:left="-284" w:right="-284"/>
      <w:jc w:val="center"/>
      <w:outlineLvl w:val="0"/>
    </w:pPr>
    <w:rPr>
      <w:rFonts w:eastAsia="Times New Roman" w:cstheme="minorHAnsi"/>
      <w:b/>
      <w:bCs/>
      <w:kern w:val="28"/>
      <w:sz w:val="24"/>
      <w:szCs w:val="23"/>
      <w:lang w:val="es-ES_tradnl" w:eastAsia="ar-SA"/>
    </w:rPr>
  </w:style>
  <w:style w:type="paragraph" w:styleId="Heading2">
    <w:name w:val="heading 2"/>
    <w:aliases w:val="h2,Func Header,Header 21,Func Header1,Header 22,Func Header2,Header 23,Func Header3,Header 24,Func Header4,Header 25,Func Header5,Header 26,Func Header6,Header 27,Func Header7,Header 28,Func Header8"/>
    <w:basedOn w:val="Normal"/>
    <w:next w:val="Normal"/>
    <w:link w:val="Heading2Char"/>
    <w:uiPriority w:val="9"/>
    <w:semiHidden/>
    <w:unhideWhenUsed/>
    <w:qFormat/>
    <w:rsid w:val="00D1590F"/>
    <w:pPr>
      <w:keepNext/>
      <w:keepLines/>
      <w:spacing w:after="0"/>
      <w:ind w:left="-567"/>
      <w:outlineLvl w:val="1"/>
    </w:pPr>
    <w:rPr>
      <w:rFonts w:asciiTheme="minorHAnsi" w:hAnsiTheme="minorHAnsi" w:cs="Arial"/>
      <w:b/>
      <w:szCs w:val="20"/>
      <w:lang w:val="es-ES_tradnl" w:eastAsia="ar-SA"/>
    </w:rPr>
  </w:style>
  <w:style w:type="paragraph" w:styleId="Heading3">
    <w:name w:val="heading 3"/>
    <w:basedOn w:val="Normal"/>
    <w:next w:val="Normal"/>
    <w:link w:val="Heading3Char"/>
    <w:uiPriority w:val="9"/>
    <w:semiHidden/>
    <w:unhideWhenUsed/>
    <w:qFormat/>
    <w:rsid w:val="00696E21"/>
    <w:pPr>
      <w:keepNext/>
      <w:keepLines/>
      <w:spacing w:before="200" w:after="0"/>
      <w:outlineLvl w:val="2"/>
    </w:pPr>
    <w:rPr>
      <w:rFonts w:asciiTheme="majorHAnsi" w:eastAsiaTheme="majorEastAsia" w:hAnsiTheme="majorHAnsi" w:cstheme="majorBidi"/>
      <w:b/>
      <w:bCs/>
      <w:color w:val="4472C4" w:themeColor="accent1"/>
    </w:rPr>
  </w:style>
  <w:style w:type="paragraph" w:styleId="Heading4">
    <w:name w:val="heading 4"/>
    <w:basedOn w:val="Normal"/>
    <w:next w:val="Normal"/>
    <w:link w:val="Heading4Char"/>
    <w:uiPriority w:val="9"/>
    <w:semiHidden/>
    <w:unhideWhenUsed/>
    <w:qFormat/>
    <w:rsid w:val="00AC0F39"/>
    <w:pPr>
      <w:keepNext/>
      <w:numPr>
        <w:ilvl w:val="3"/>
        <w:numId w:val="2"/>
      </w:numPr>
      <w:suppressAutoHyphens/>
      <w:spacing w:before="240" w:after="60" w:line="240" w:lineRule="auto"/>
      <w:outlineLvl w:val="3"/>
    </w:pPr>
    <w:rPr>
      <w:rFonts w:ascii="Times New Roman" w:eastAsia="Times New Roman" w:hAnsi="Times New Roman" w:cs="Times New Roman"/>
      <w:b/>
      <w:bCs/>
      <w:sz w:val="28"/>
      <w:szCs w:val="28"/>
      <w:lang w:eastAsia="ar-SA"/>
    </w:rPr>
  </w:style>
  <w:style w:type="paragraph" w:styleId="Heading5">
    <w:name w:val="heading 5"/>
    <w:basedOn w:val="Normal"/>
    <w:next w:val="Normal"/>
    <w:link w:val="Heading5Char"/>
    <w:uiPriority w:val="9"/>
    <w:semiHidden/>
    <w:unhideWhenUsed/>
    <w:qFormat/>
    <w:rsid w:val="00AC0F39"/>
    <w:pPr>
      <w:numPr>
        <w:ilvl w:val="4"/>
        <w:numId w:val="2"/>
      </w:numPr>
      <w:suppressAutoHyphens/>
      <w:spacing w:before="240" w:after="60" w:line="240" w:lineRule="auto"/>
      <w:outlineLvl w:val="4"/>
    </w:pPr>
    <w:rPr>
      <w:rFonts w:ascii="Times New Roman" w:eastAsia="Times New Roman" w:hAnsi="Times New Roman" w:cs="Times New Roman"/>
      <w:b/>
      <w:bCs/>
      <w:i/>
      <w:iCs/>
      <w:sz w:val="26"/>
      <w:szCs w:val="26"/>
      <w:lang w:eastAsia="ar-SA"/>
    </w:rPr>
  </w:style>
  <w:style w:type="paragraph" w:styleId="Heading6">
    <w:name w:val="heading 6"/>
    <w:basedOn w:val="Normal"/>
    <w:next w:val="Normal"/>
    <w:link w:val="Heading6Char"/>
    <w:uiPriority w:val="9"/>
    <w:semiHidden/>
    <w:unhideWhenUsed/>
    <w:qFormat/>
    <w:rsid w:val="00AC0F39"/>
    <w:pPr>
      <w:numPr>
        <w:ilvl w:val="5"/>
        <w:numId w:val="2"/>
      </w:numPr>
      <w:suppressAutoHyphens/>
      <w:spacing w:before="240" w:after="60" w:line="240" w:lineRule="auto"/>
      <w:outlineLvl w:val="5"/>
    </w:pPr>
    <w:rPr>
      <w:rFonts w:ascii="Times New Roman" w:eastAsia="Times New Roman" w:hAnsi="Times New Roman" w:cs="Times New Roman"/>
      <w:b/>
      <w:bCs/>
      <w:sz w:val="20"/>
      <w:szCs w:val="20"/>
      <w:lang w:eastAsia="ar-SA"/>
    </w:rPr>
  </w:style>
  <w:style w:type="paragraph" w:styleId="Heading7">
    <w:name w:val="heading 7"/>
    <w:basedOn w:val="Normal"/>
    <w:next w:val="Normal"/>
    <w:link w:val="Heading7Char"/>
    <w:qFormat/>
    <w:rsid w:val="00AC0F39"/>
    <w:pPr>
      <w:numPr>
        <w:ilvl w:val="6"/>
        <w:numId w:val="2"/>
      </w:numPr>
      <w:suppressAutoHyphens/>
      <w:spacing w:before="240" w:after="60" w:line="240" w:lineRule="auto"/>
      <w:outlineLvl w:val="6"/>
    </w:pPr>
    <w:rPr>
      <w:rFonts w:ascii="Times New Roman" w:eastAsia="Times New Roman" w:hAnsi="Times New Roman" w:cs="Times New Roman"/>
      <w:sz w:val="24"/>
      <w:szCs w:val="24"/>
      <w:lang w:eastAsia="ar-SA"/>
    </w:rPr>
  </w:style>
  <w:style w:type="paragraph" w:styleId="Heading8">
    <w:name w:val="heading 8"/>
    <w:basedOn w:val="Normal"/>
    <w:next w:val="Normal"/>
    <w:link w:val="Heading8Char"/>
    <w:qFormat/>
    <w:rsid w:val="00AC0F39"/>
    <w:pPr>
      <w:numPr>
        <w:ilvl w:val="7"/>
        <w:numId w:val="2"/>
      </w:numPr>
      <w:suppressAutoHyphens/>
      <w:spacing w:before="240" w:after="60" w:line="240" w:lineRule="auto"/>
      <w:outlineLvl w:val="7"/>
    </w:pPr>
    <w:rPr>
      <w:rFonts w:ascii="Arial" w:eastAsia="Times New Roman" w:hAnsi="Arial" w:cs="Times New Roman"/>
      <w:i/>
      <w:sz w:val="20"/>
      <w:szCs w:val="20"/>
      <w:lang w:val="es-ES_tradnl" w:eastAsia="ar-SA"/>
    </w:rPr>
  </w:style>
  <w:style w:type="paragraph" w:styleId="Heading9">
    <w:name w:val="heading 9"/>
    <w:basedOn w:val="Normal"/>
    <w:next w:val="Normal"/>
    <w:link w:val="Heading9Char"/>
    <w:qFormat/>
    <w:rsid w:val="00AC0F39"/>
    <w:pPr>
      <w:numPr>
        <w:ilvl w:val="8"/>
        <w:numId w:val="2"/>
      </w:numPr>
      <w:suppressAutoHyphens/>
      <w:spacing w:before="240" w:after="60" w:line="240" w:lineRule="auto"/>
      <w:outlineLvl w:val="8"/>
    </w:pPr>
    <w:rPr>
      <w:rFonts w:ascii="Arial" w:eastAsia="Times New Roman" w:hAnsi="Arial" w:cs="Times New Roman"/>
      <w:sz w:val="20"/>
      <w:szCs w:val="20"/>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table" w:customStyle="1" w:styleId="TableNormal1">
    <w:name w:val="Table Normal1"/>
    <w:tblPr>
      <w:tblCellMar>
        <w:top w:w="0" w:type="dxa"/>
        <w:left w:w="0" w:type="dxa"/>
        <w:bottom w:w="0" w:type="dxa"/>
        <w:right w:w="0" w:type="dxa"/>
      </w:tblCellMar>
    </w:tblPr>
  </w:style>
  <w:style w:type="table" w:customStyle="1" w:styleId="TableNormal2">
    <w:name w:val="Table Normal2"/>
    <w:tblPr>
      <w:tblCellMar>
        <w:top w:w="0" w:type="dxa"/>
        <w:left w:w="0" w:type="dxa"/>
        <w:bottom w:w="0" w:type="dxa"/>
        <w:right w:w="0" w:type="dxa"/>
      </w:tblCellMar>
    </w:tblPr>
  </w:style>
  <w:style w:type="table" w:customStyle="1" w:styleId="TableNormal3">
    <w:name w:val="Table Normal3"/>
    <w:tblPr>
      <w:tblCellMar>
        <w:top w:w="0" w:type="dxa"/>
        <w:left w:w="0" w:type="dxa"/>
        <w:bottom w:w="0" w:type="dxa"/>
        <w:right w:w="0" w:type="dxa"/>
      </w:tblCellMar>
    </w:tblPr>
  </w:style>
  <w:style w:type="table" w:customStyle="1" w:styleId="TableNormal4">
    <w:name w:val="Table Normal4"/>
    <w:tblPr>
      <w:tblCellMar>
        <w:top w:w="0" w:type="dxa"/>
        <w:left w:w="0" w:type="dxa"/>
        <w:bottom w:w="0" w:type="dxa"/>
        <w:right w:w="0" w:type="dxa"/>
      </w:tblCellMar>
    </w:tblPr>
  </w:style>
  <w:style w:type="table" w:customStyle="1" w:styleId="TableNormal5">
    <w:name w:val="Table Normal5"/>
    <w:tblPr>
      <w:tblCellMar>
        <w:top w:w="0" w:type="dxa"/>
        <w:left w:w="0" w:type="dxa"/>
        <w:bottom w:w="0" w:type="dxa"/>
        <w:right w:w="0" w:type="dxa"/>
      </w:tblCellMar>
    </w:tblPr>
  </w:style>
  <w:style w:type="paragraph" w:styleId="Header">
    <w:name w:val="header"/>
    <w:basedOn w:val="Normal"/>
    <w:link w:val="HeaderChar"/>
    <w:uiPriority w:val="99"/>
    <w:unhideWhenUsed/>
    <w:rsid w:val="00B05F43"/>
    <w:pPr>
      <w:tabs>
        <w:tab w:val="center" w:pos="4419"/>
        <w:tab w:val="right" w:pos="8838"/>
      </w:tabs>
      <w:spacing w:after="0" w:line="240" w:lineRule="auto"/>
    </w:pPr>
    <w:rPr>
      <w:rFonts w:ascii="Arial" w:hAnsi="Arial"/>
      <w:sz w:val="20"/>
      <w:szCs w:val="20"/>
    </w:rPr>
  </w:style>
  <w:style w:type="character" w:customStyle="1" w:styleId="HeaderChar">
    <w:name w:val="Header Char"/>
    <w:basedOn w:val="DefaultParagraphFont"/>
    <w:link w:val="Header"/>
    <w:uiPriority w:val="99"/>
    <w:rsid w:val="00B05F43"/>
    <w:rPr>
      <w:rFonts w:ascii="Arial" w:hAnsi="Arial"/>
      <w:sz w:val="20"/>
      <w:szCs w:val="20"/>
    </w:rPr>
  </w:style>
  <w:style w:type="paragraph" w:customStyle="1" w:styleId="Prrafobsico">
    <w:name w:val="[Párrafo básico]"/>
    <w:basedOn w:val="Normal"/>
    <w:uiPriority w:val="99"/>
    <w:rsid w:val="00B05F43"/>
    <w:pPr>
      <w:spacing w:after="0" w:line="288" w:lineRule="auto"/>
    </w:pPr>
    <w:rPr>
      <w:rFonts w:ascii="MinionPro-Regular" w:eastAsia="Times New Roman" w:hAnsi="MinionPro-Regular" w:cs="MinionPro-Regular"/>
      <w:color w:val="000000"/>
      <w:sz w:val="24"/>
      <w:szCs w:val="24"/>
      <w:lang w:val="es-ES_tradnl" w:eastAsia="es-ES"/>
    </w:rPr>
  </w:style>
  <w:style w:type="paragraph" w:styleId="ListParagraph">
    <w:name w:val="List Paragraph"/>
    <w:aliases w:val="4 Viñ 1nivel,Listas,lp1,List Paragraph1,Bullet List,FooterText,numbered,Paragraphe de liste1,Bulletr List Paragraph,列出段落,列出段落1,Colorful List - Accent 11,List Paragraph 2,CNBV Parrafo1,Lista de nivel 1,Scitum normal"/>
    <w:basedOn w:val="Normal"/>
    <w:link w:val="ListParagraphChar"/>
    <w:uiPriority w:val="34"/>
    <w:qFormat/>
    <w:rsid w:val="00B05F43"/>
    <w:pPr>
      <w:spacing w:after="200" w:line="276" w:lineRule="auto"/>
      <w:ind w:left="720"/>
      <w:contextualSpacing/>
    </w:pPr>
    <w:rPr>
      <w:rFonts w:ascii="Arial" w:hAnsi="Arial"/>
      <w:sz w:val="20"/>
      <w:szCs w:val="20"/>
    </w:rPr>
  </w:style>
  <w:style w:type="table" w:styleId="TableGrid">
    <w:name w:val="Table Grid"/>
    <w:basedOn w:val="TableNormal"/>
    <w:uiPriority w:val="59"/>
    <w:rsid w:val="00B05F43"/>
    <w:pPr>
      <w:spacing w:after="0" w:line="240" w:lineRule="auto"/>
    </w:pPr>
    <w:rPr>
      <w:rFonts w:ascii="Arial" w:hAnsi="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unhideWhenUsed/>
    <w:rsid w:val="00CD75EE"/>
    <w:pPr>
      <w:tabs>
        <w:tab w:val="center" w:pos="4252"/>
        <w:tab w:val="right" w:pos="8504"/>
      </w:tabs>
      <w:spacing w:after="0" w:line="240" w:lineRule="auto"/>
    </w:pPr>
  </w:style>
  <w:style w:type="character" w:customStyle="1" w:styleId="FooterChar">
    <w:name w:val="Footer Char"/>
    <w:basedOn w:val="DefaultParagraphFont"/>
    <w:link w:val="Footer"/>
    <w:uiPriority w:val="99"/>
    <w:rsid w:val="00CD75EE"/>
  </w:style>
  <w:style w:type="character" w:customStyle="1" w:styleId="ListParagraphChar">
    <w:name w:val="List Paragraph Char"/>
    <w:aliases w:val="4 Viñ 1nivel Char,Listas Char,lp1 Char,List Paragraph1 Char,Bullet List Char,FooterText Char,numbered Char,Paragraphe de liste1 Char,Bulletr List Paragraph Char,列出段落 Char,列出段落1 Char,Colorful List - Accent 11 Char,CNBV Parrafo1 Char"/>
    <w:basedOn w:val="DefaultParagraphFont"/>
    <w:link w:val="ListParagraph"/>
    <w:uiPriority w:val="34"/>
    <w:locked/>
    <w:rsid w:val="00113F0A"/>
    <w:rPr>
      <w:rFonts w:ascii="Arial" w:hAnsi="Arial"/>
      <w:sz w:val="20"/>
      <w:szCs w:val="20"/>
    </w:rPr>
  </w:style>
  <w:style w:type="paragraph" w:styleId="BalloonText">
    <w:name w:val="Balloon Text"/>
    <w:basedOn w:val="Normal"/>
    <w:link w:val="BalloonTextChar"/>
    <w:uiPriority w:val="99"/>
    <w:semiHidden/>
    <w:unhideWhenUsed/>
    <w:rsid w:val="007E41C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E41CD"/>
    <w:rPr>
      <w:rFonts w:ascii="Tahoma" w:hAnsi="Tahoma" w:cs="Tahoma"/>
      <w:sz w:val="16"/>
      <w:szCs w:val="16"/>
    </w:rPr>
  </w:style>
  <w:style w:type="paragraph" w:customStyle="1" w:styleId="Texto">
    <w:name w:val="Texto"/>
    <w:basedOn w:val="Normal"/>
    <w:link w:val="TextoCar"/>
    <w:rsid w:val="00CA04CD"/>
    <w:pPr>
      <w:spacing w:before="20" w:after="120" w:line="300" w:lineRule="exact"/>
      <w:ind w:left="567" w:hanging="567"/>
      <w:jc w:val="both"/>
    </w:pPr>
    <w:rPr>
      <w:rFonts w:ascii="Arial" w:eastAsia="Times New Roman" w:hAnsi="Arial" w:cs="Times New Roman"/>
      <w:szCs w:val="24"/>
      <w:lang w:val="es-ES_tradnl" w:eastAsia="es-ES"/>
    </w:rPr>
  </w:style>
  <w:style w:type="character" w:customStyle="1" w:styleId="TextoCar">
    <w:name w:val="Texto Car"/>
    <w:basedOn w:val="DefaultParagraphFont"/>
    <w:link w:val="Texto"/>
    <w:rsid w:val="00CA04CD"/>
    <w:rPr>
      <w:rFonts w:ascii="Arial" w:eastAsia="Times New Roman" w:hAnsi="Arial" w:cs="Times New Roman"/>
      <w:szCs w:val="24"/>
      <w:lang w:val="es-ES_tradnl" w:eastAsia="es-ES"/>
    </w:rPr>
  </w:style>
  <w:style w:type="character" w:styleId="Hyperlink">
    <w:name w:val="Hyperlink"/>
    <w:basedOn w:val="DefaultParagraphFont"/>
    <w:uiPriority w:val="99"/>
    <w:unhideWhenUsed/>
    <w:rsid w:val="00271A67"/>
    <w:rPr>
      <w:color w:val="0563C1" w:themeColor="hyperlink"/>
      <w:u w:val="single"/>
    </w:rPr>
  </w:style>
  <w:style w:type="character" w:customStyle="1" w:styleId="Heading1Char">
    <w:name w:val="Heading 1 Char"/>
    <w:aliases w:val="Headline Char,H1 Char,h1 Char,II+ Char,I Char,Document Header1 Char,Chapter Char,heading 1 Char,Titulo 1 Char,Section Heading Char,Part Char"/>
    <w:basedOn w:val="DefaultParagraphFont"/>
    <w:link w:val="Heading1"/>
    <w:rsid w:val="00F23FD9"/>
    <w:rPr>
      <w:rFonts w:eastAsia="Times New Roman" w:cstheme="minorHAnsi"/>
      <w:b/>
      <w:bCs/>
      <w:kern w:val="28"/>
      <w:sz w:val="24"/>
      <w:szCs w:val="23"/>
      <w:lang w:val="es-ES_tradnl" w:eastAsia="ar-SA"/>
    </w:rPr>
  </w:style>
  <w:style w:type="character" w:customStyle="1" w:styleId="Heading2Char">
    <w:name w:val="Heading 2 Char"/>
    <w:aliases w:val="h2 Char,Func Header Char,Header 21 Char,Func Header1 Char,Header 22 Char,Func Header2 Char,Header 23 Char,Func Header3 Char,Header 24 Char,Func Header4 Char,Header 25 Char,Func Header5 Char,Header 26 Char,Func Header6 Char,Header 27 Char"/>
    <w:basedOn w:val="DefaultParagraphFont"/>
    <w:link w:val="Heading2"/>
    <w:rsid w:val="00D1590F"/>
    <w:rPr>
      <w:rFonts w:asciiTheme="minorHAnsi" w:hAnsiTheme="minorHAnsi" w:cs="Arial"/>
      <w:b/>
      <w:szCs w:val="20"/>
      <w:lang w:val="es-ES_tradnl" w:eastAsia="ar-SA"/>
    </w:rPr>
  </w:style>
  <w:style w:type="character" w:customStyle="1" w:styleId="Heading4Char">
    <w:name w:val="Heading 4 Char"/>
    <w:basedOn w:val="DefaultParagraphFont"/>
    <w:link w:val="Heading4"/>
    <w:rsid w:val="00AC0F39"/>
    <w:rPr>
      <w:rFonts w:ascii="Times New Roman" w:eastAsia="Times New Roman" w:hAnsi="Times New Roman" w:cs="Times New Roman"/>
      <w:b/>
      <w:bCs/>
      <w:sz w:val="28"/>
      <w:szCs w:val="28"/>
      <w:lang w:eastAsia="ar-SA"/>
    </w:rPr>
  </w:style>
  <w:style w:type="character" w:customStyle="1" w:styleId="Heading5Char">
    <w:name w:val="Heading 5 Char"/>
    <w:basedOn w:val="DefaultParagraphFont"/>
    <w:link w:val="Heading5"/>
    <w:rsid w:val="00AC0F39"/>
    <w:rPr>
      <w:rFonts w:ascii="Times New Roman" w:eastAsia="Times New Roman" w:hAnsi="Times New Roman" w:cs="Times New Roman"/>
      <w:b/>
      <w:bCs/>
      <w:i/>
      <w:iCs/>
      <w:sz w:val="26"/>
      <w:szCs w:val="26"/>
      <w:lang w:eastAsia="ar-SA"/>
    </w:rPr>
  </w:style>
  <w:style w:type="character" w:customStyle="1" w:styleId="Heading6Char">
    <w:name w:val="Heading 6 Char"/>
    <w:basedOn w:val="DefaultParagraphFont"/>
    <w:link w:val="Heading6"/>
    <w:rsid w:val="00AC0F39"/>
    <w:rPr>
      <w:rFonts w:ascii="Times New Roman" w:eastAsia="Times New Roman" w:hAnsi="Times New Roman" w:cs="Times New Roman"/>
      <w:b/>
      <w:bCs/>
      <w:sz w:val="20"/>
      <w:szCs w:val="20"/>
      <w:lang w:eastAsia="ar-SA"/>
    </w:rPr>
  </w:style>
  <w:style w:type="character" w:customStyle="1" w:styleId="Heading7Char">
    <w:name w:val="Heading 7 Char"/>
    <w:basedOn w:val="DefaultParagraphFont"/>
    <w:link w:val="Heading7"/>
    <w:rsid w:val="00AC0F39"/>
    <w:rPr>
      <w:rFonts w:ascii="Times New Roman" w:eastAsia="Times New Roman" w:hAnsi="Times New Roman" w:cs="Times New Roman"/>
      <w:sz w:val="24"/>
      <w:szCs w:val="24"/>
      <w:lang w:eastAsia="ar-SA"/>
    </w:rPr>
  </w:style>
  <w:style w:type="character" w:customStyle="1" w:styleId="Heading8Char">
    <w:name w:val="Heading 8 Char"/>
    <w:basedOn w:val="DefaultParagraphFont"/>
    <w:link w:val="Heading8"/>
    <w:rsid w:val="00AC0F39"/>
    <w:rPr>
      <w:rFonts w:ascii="Arial" w:eastAsia="Times New Roman" w:hAnsi="Arial" w:cs="Times New Roman"/>
      <w:i/>
      <w:sz w:val="20"/>
      <w:szCs w:val="20"/>
      <w:lang w:val="es-ES_tradnl" w:eastAsia="ar-SA"/>
    </w:rPr>
  </w:style>
  <w:style w:type="character" w:customStyle="1" w:styleId="Heading9Char">
    <w:name w:val="Heading 9 Char"/>
    <w:basedOn w:val="DefaultParagraphFont"/>
    <w:link w:val="Heading9"/>
    <w:rsid w:val="00AC0F39"/>
    <w:rPr>
      <w:rFonts w:ascii="Arial" w:eastAsia="Times New Roman" w:hAnsi="Arial" w:cs="Times New Roman"/>
      <w:sz w:val="20"/>
      <w:szCs w:val="20"/>
      <w:lang w:eastAsia="ar-SA"/>
    </w:rPr>
  </w:style>
  <w:style w:type="paragraph" w:styleId="PlainText">
    <w:name w:val="Plain Text"/>
    <w:basedOn w:val="Normal"/>
    <w:link w:val="PlainTextChar"/>
    <w:uiPriority w:val="99"/>
    <w:semiHidden/>
    <w:unhideWhenUsed/>
    <w:rsid w:val="00A25EFB"/>
    <w:pPr>
      <w:spacing w:after="0" w:line="240" w:lineRule="auto"/>
    </w:pPr>
    <w:rPr>
      <w:rFonts w:ascii="Century Gothic" w:hAnsi="Century Gothic" w:cs="Consolas"/>
      <w:sz w:val="24"/>
      <w:szCs w:val="21"/>
      <w:lang w:val="es-ES"/>
    </w:rPr>
  </w:style>
  <w:style w:type="character" w:customStyle="1" w:styleId="PlainTextChar">
    <w:name w:val="Plain Text Char"/>
    <w:basedOn w:val="DefaultParagraphFont"/>
    <w:link w:val="PlainText"/>
    <w:uiPriority w:val="99"/>
    <w:semiHidden/>
    <w:rsid w:val="00A25EFB"/>
    <w:rPr>
      <w:rFonts w:ascii="Century Gothic" w:hAnsi="Century Gothic" w:cs="Consolas"/>
      <w:sz w:val="24"/>
      <w:szCs w:val="21"/>
      <w:lang w:val="es-ES"/>
    </w:rPr>
  </w:style>
  <w:style w:type="character" w:customStyle="1" w:styleId="Heading3Char">
    <w:name w:val="Heading 3 Char"/>
    <w:basedOn w:val="DefaultParagraphFont"/>
    <w:link w:val="Heading3"/>
    <w:uiPriority w:val="9"/>
    <w:semiHidden/>
    <w:rsid w:val="00696E21"/>
    <w:rPr>
      <w:rFonts w:asciiTheme="majorHAnsi" w:eastAsiaTheme="majorEastAsia" w:hAnsiTheme="majorHAnsi" w:cstheme="majorBidi"/>
      <w:b/>
      <w:bCs/>
      <w:color w:val="4472C4" w:themeColor="accent1"/>
    </w:rPr>
  </w:style>
  <w:style w:type="table" w:customStyle="1" w:styleId="TableNormal6">
    <w:name w:val="Table Normal6"/>
    <w:uiPriority w:val="2"/>
    <w:semiHidden/>
    <w:unhideWhenUsed/>
    <w:qFormat/>
    <w:rsid w:val="00696E21"/>
    <w:pPr>
      <w:widowControl w:val="0"/>
      <w:spacing w:after="0" w:line="240" w:lineRule="auto"/>
    </w:pPr>
    <w:rPr>
      <w:lang w:val="en-US"/>
    </w:rPr>
    <w:tblPr>
      <w:tblInd w:w="0" w:type="dxa"/>
      <w:tblCellMar>
        <w:top w:w="0" w:type="dxa"/>
        <w:left w:w="0" w:type="dxa"/>
        <w:bottom w:w="0" w:type="dxa"/>
        <w:right w:w="0" w:type="dxa"/>
      </w:tblCellMar>
    </w:tblPr>
  </w:style>
  <w:style w:type="paragraph" w:styleId="BodyText">
    <w:name w:val="Body Text"/>
    <w:basedOn w:val="Normal"/>
    <w:link w:val="BodyTextChar"/>
    <w:uiPriority w:val="1"/>
    <w:qFormat/>
    <w:rsid w:val="00696E21"/>
    <w:pPr>
      <w:widowControl w:val="0"/>
      <w:spacing w:after="0" w:line="240" w:lineRule="auto"/>
      <w:ind w:left="112"/>
    </w:pPr>
    <w:rPr>
      <w:rFonts w:ascii="Arial" w:eastAsia="Arial" w:hAnsi="Arial"/>
      <w:sz w:val="20"/>
      <w:szCs w:val="20"/>
      <w:lang w:val="en-US"/>
    </w:rPr>
  </w:style>
  <w:style w:type="character" w:customStyle="1" w:styleId="BodyTextChar">
    <w:name w:val="Body Text Char"/>
    <w:basedOn w:val="DefaultParagraphFont"/>
    <w:link w:val="BodyText"/>
    <w:uiPriority w:val="1"/>
    <w:rsid w:val="00696E21"/>
    <w:rPr>
      <w:rFonts w:ascii="Arial" w:eastAsia="Arial" w:hAnsi="Arial"/>
      <w:sz w:val="20"/>
      <w:szCs w:val="20"/>
      <w:lang w:val="en-US"/>
    </w:rPr>
  </w:style>
  <w:style w:type="paragraph" w:customStyle="1" w:styleId="TableParagraph">
    <w:name w:val="Table Paragraph"/>
    <w:basedOn w:val="Normal"/>
    <w:uiPriority w:val="1"/>
    <w:qFormat/>
    <w:rsid w:val="00696E21"/>
    <w:pPr>
      <w:widowControl w:val="0"/>
      <w:spacing w:after="0" w:line="240" w:lineRule="auto"/>
    </w:pPr>
    <w:rPr>
      <w:lang w:val="en-US"/>
    </w:rPr>
  </w:style>
  <w:style w:type="paragraph" w:customStyle="1" w:styleId="ParrafoNormal">
    <w:name w:val="Parrafo Normal"/>
    <w:basedOn w:val="Normal"/>
    <w:link w:val="ParrafoNormalCar"/>
    <w:rsid w:val="00155A5A"/>
    <w:pPr>
      <w:spacing w:after="120" w:line="240" w:lineRule="auto"/>
      <w:ind w:left="1260"/>
      <w:jc w:val="both"/>
    </w:pPr>
    <w:rPr>
      <w:rFonts w:ascii="Trebuchet MS" w:eastAsia="Times New Roman" w:hAnsi="Trebuchet MS" w:cs="Times New Roman"/>
      <w:szCs w:val="18"/>
      <w:lang w:eastAsia="sv-SE"/>
    </w:rPr>
  </w:style>
  <w:style w:type="character" w:customStyle="1" w:styleId="ParrafoNormalCar">
    <w:name w:val="Parrafo Normal Car"/>
    <w:basedOn w:val="DefaultParagraphFont"/>
    <w:link w:val="ParrafoNormal"/>
    <w:rsid w:val="00155A5A"/>
    <w:rPr>
      <w:rFonts w:ascii="Trebuchet MS" w:eastAsia="Times New Roman" w:hAnsi="Trebuchet MS" w:cs="Times New Roman"/>
      <w:szCs w:val="18"/>
      <w:lang w:eastAsia="sv-S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NormalWeb">
    <w:name w:val="Normal (Web)"/>
    <w:basedOn w:val="Normal"/>
    <w:uiPriority w:val="99"/>
    <w:unhideWhenUsed/>
    <w:rsid w:val="00A95688"/>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a">
    <w:basedOn w:val="TableNormal5"/>
    <w:pPr>
      <w:spacing w:after="0" w:line="240" w:lineRule="auto"/>
    </w:pPr>
    <w:rPr>
      <w:rFonts w:ascii="Arial" w:eastAsia="Arial" w:hAnsi="Arial" w:cs="Arial"/>
      <w:sz w:val="20"/>
      <w:szCs w:val="20"/>
    </w:rPr>
    <w:tblPr>
      <w:tblStyleRowBandSize w:val="1"/>
      <w:tblStyleColBandSize w:val="1"/>
      <w:tblCellMar>
        <w:left w:w="108" w:type="dxa"/>
        <w:right w:w="108" w:type="dxa"/>
      </w:tblCellMar>
    </w:tblPr>
  </w:style>
  <w:style w:type="table" w:customStyle="1" w:styleId="a0">
    <w:basedOn w:val="TableNormal5"/>
    <w:pPr>
      <w:spacing w:after="0" w:line="240" w:lineRule="auto"/>
    </w:pPr>
    <w:rPr>
      <w:rFonts w:ascii="Arial" w:eastAsia="Arial" w:hAnsi="Arial" w:cs="Arial"/>
      <w:sz w:val="20"/>
      <w:szCs w:val="20"/>
    </w:rPr>
    <w:tblPr>
      <w:tblStyleRowBandSize w:val="1"/>
      <w:tblStyleColBandSize w:val="1"/>
      <w:tblCellMar>
        <w:left w:w="108" w:type="dxa"/>
        <w:right w:w="108" w:type="dxa"/>
      </w:tblCellMar>
    </w:tblPr>
  </w:style>
  <w:style w:type="table" w:customStyle="1" w:styleId="a1">
    <w:basedOn w:val="TableNormal5"/>
    <w:pPr>
      <w:spacing w:after="0" w:line="240" w:lineRule="auto"/>
    </w:pPr>
    <w:rPr>
      <w:rFonts w:ascii="Arial" w:eastAsia="Arial" w:hAnsi="Arial" w:cs="Arial"/>
      <w:sz w:val="20"/>
      <w:szCs w:val="20"/>
    </w:rPr>
    <w:tblPr>
      <w:tblStyleRowBandSize w:val="1"/>
      <w:tblStyleColBandSize w:val="1"/>
      <w:tblCellMar>
        <w:left w:w="108" w:type="dxa"/>
        <w:right w:w="108" w:type="dxa"/>
      </w:tblCellMar>
    </w:tblPr>
  </w:style>
  <w:style w:type="table" w:customStyle="1" w:styleId="a2">
    <w:basedOn w:val="TableNormal5"/>
    <w:pPr>
      <w:spacing w:after="0" w:line="240" w:lineRule="auto"/>
    </w:pPr>
    <w:rPr>
      <w:rFonts w:ascii="Arial" w:eastAsia="Arial" w:hAnsi="Arial" w:cs="Arial"/>
      <w:sz w:val="20"/>
      <w:szCs w:val="20"/>
    </w:rPr>
    <w:tblPr>
      <w:tblStyleRowBandSize w:val="1"/>
      <w:tblStyleColBandSize w:val="1"/>
      <w:tblCellMar>
        <w:left w:w="108" w:type="dxa"/>
        <w:right w:w="108" w:type="dxa"/>
      </w:tblCellMar>
    </w:tblPr>
  </w:style>
  <w:style w:type="table" w:customStyle="1" w:styleId="a3">
    <w:basedOn w:val="TableNormal5"/>
    <w:pPr>
      <w:spacing w:after="0" w:line="240" w:lineRule="auto"/>
    </w:pPr>
    <w:rPr>
      <w:rFonts w:ascii="Arial" w:eastAsia="Arial" w:hAnsi="Arial" w:cs="Arial"/>
      <w:sz w:val="20"/>
      <w:szCs w:val="20"/>
    </w:rPr>
    <w:tblPr>
      <w:tblStyleRowBandSize w:val="1"/>
      <w:tblStyleColBandSize w:val="1"/>
      <w:tblCellMar>
        <w:left w:w="108" w:type="dxa"/>
        <w:right w:w="108" w:type="dxa"/>
      </w:tblCellMar>
    </w:tblPr>
  </w:style>
  <w:style w:type="table" w:customStyle="1" w:styleId="a4">
    <w:basedOn w:val="TableNormal5"/>
    <w:pPr>
      <w:spacing w:after="0" w:line="240" w:lineRule="auto"/>
    </w:pPr>
    <w:rPr>
      <w:rFonts w:ascii="Arial" w:eastAsia="Arial" w:hAnsi="Arial" w:cs="Arial"/>
      <w:sz w:val="20"/>
      <w:szCs w:val="20"/>
    </w:rPr>
    <w:tblPr>
      <w:tblStyleRowBandSize w:val="1"/>
      <w:tblStyleColBandSize w:val="1"/>
      <w:tblCellMar>
        <w:left w:w="108" w:type="dxa"/>
        <w:right w:w="108" w:type="dxa"/>
      </w:tblCellMar>
    </w:tblPr>
  </w:style>
  <w:style w:type="table" w:customStyle="1" w:styleId="a5">
    <w:basedOn w:val="TableNormal5"/>
    <w:pPr>
      <w:spacing w:after="0" w:line="240" w:lineRule="auto"/>
    </w:pPr>
    <w:rPr>
      <w:rFonts w:ascii="Arial" w:eastAsia="Arial" w:hAnsi="Arial" w:cs="Arial"/>
      <w:sz w:val="20"/>
      <w:szCs w:val="20"/>
    </w:rPr>
    <w:tblPr>
      <w:tblStyleRowBandSize w:val="1"/>
      <w:tblStyleColBandSize w:val="1"/>
      <w:tblCellMar>
        <w:left w:w="108" w:type="dxa"/>
        <w:right w:w="108" w:type="dxa"/>
      </w:tblCellMar>
    </w:tblPr>
  </w:style>
  <w:style w:type="table" w:customStyle="1" w:styleId="a6">
    <w:basedOn w:val="TableNormal5"/>
    <w:pPr>
      <w:spacing w:after="0" w:line="240" w:lineRule="auto"/>
    </w:pPr>
    <w:rPr>
      <w:rFonts w:ascii="Arial" w:eastAsia="Arial" w:hAnsi="Arial" w:cs="Arial"/>
      <w:sz w:val="20"/>
      <w:szCs w:val="20"/>
    </w:rPr>
    <w:tblPr>
      <w:tblStyleRowBandSize w:val="1"/>
      <w:tblStyleColBandSize w:val="1"/>
      <w:tblCellMar>
        <w:left w:w="108" w:type="dxa"/>
        <w:right w:w="108" w:type="dxa"/>
      </w:tblCellMar>
    </w:tblPr>
  </w:style>
  <w:style w:type="table" w:customStyle="1" w:styleId="a7">
    <w:basedOn w:val="TableNormal5"/>
    <w:pPr>
      <w:spacing w:after="0" w:line="240" w:lineRule="auto"/>
    </w:pPr>
    <w:rPr>
      <w:rFonts w:ascii="Arial" w:eastAsia="Arial" w:hAnsi="Arial" w:cs="Arial"/>
      <w:sz w:val="20"/>
      <w:szCs w:val="20"/>
    </w:rPr>
    <w:tblPr>
      <w:tblStyleRowBandSize w:val="1"/>
      <w:tblStyleColBandSize w:val="1"/>
      <w:tblCellMar>
        <w:left w:w="108" w:type="dxa"/>
        <w:right w:w="108" w:type="dxa"/>
      </w:tblCellMar>
    </w:tblPr>
  </w:style>
  <w:style w:type="table" w:customStyle="1" w:styleId="a8">
    <w:basedOn w:val="TableNormal5"/>
    <w:pPr>
      <w:spacing w:after="0" w:line="240" w:lineRule="auto"/>
    </w:pPr>
    <w:rPr>
      <w:rFonts w:ascii="Arial" w:eastAsia="Arial" w:hAnsi="Arial" w:cs="Arial"/>
      <w:sz w:val="20"/>
      <w:szCs w:val="20"/>
    </w:rPr>
    <w:tblPr>
      <w:tblStyleRowBandSize w:val="1"/>
      <w:tblStyleColBandSize w:val="1"/>
      <w:tblCellMar>
        <w:left w:w="108" w:type="dxa"/>
        <w:right w:w="108" w:type="dxa"/>
      </w:tblCellMar>
    </w:tblPr>
  </w:style>
  <w:style w:type="table" w:customStyle="1" w:styleId="a9">
    <w:basedOn w:val="TableNormal5"/>
    <w:pPr>
      <w:spacing w:after="0" w:line="240" w:lineRule="auto"/>
    </w:pPr>
    <w:rPr>
      <w:rFonts w:ascii="Arial" w:eastAsia="Arial" w:hAnsi="Arial" w:cs="Arial"/>
      <w:sz w:val="20"/>
      <w:szCs w:val="20"/>
    </w:rPr>
    <w:tblPr>
      <w:tblStyleRowBandSize w:val="1"/>
      <w:tblStyleColBandSize w:val="1"/>
      <w:tblCellMar>
        <w:left w:w="108" w:type="dxa"/>
        <w:right w:w="108" w:type="dxa"/>
      </w:tblCellMar>
    </w:tblPr>
  </w:style>
  <w:style w:type="table" w:customStyle="1" w:styleId="aa">
    <w:basedOn w:val="TableNormal5"/>
    <w:pPr>
      <w:spacing w:after="0" w:line="240" w:lineRule="auto"/>
    </w:pPr>
    <w:rPr>
      <w:rFonts w:ascii="Arial" w:eastAsia="Arial" w:hAnsi="Arial" w:cs="Arial"/>
      <w:sz w:val="20"/>
      <w:szCs w:val="20"/>
    </w:rPr>
    <w:tblPr>
      <w:tblStyleRowBandSize w:val="1"/>
      <w:tblStyleColBandSize w:val="1"/>
      <w:tblCellMar>
        <w:left w:w="108" w:type="dxa"/>
        <w:right w:w="108" w:type="dxa"/>
      </w:tblCellMar>
    </w:tblPr>
  </w:style>
  <w:style w:type="table" w:customStyle="1" w:styleId="ab">
    <w:basedOn w:val="TableNormal5"/>
    <w:pPr>
      <w:spacing w:after="0" w:line="240" w:lineRule="auto"/>
    </w:pPr>
    <w:rPr>
      <w:rFonts w:ascii="Arial" w:eastAsia="Arial" w:hAnsi="Arial" w:cs="Arial"/>
      <w:sz w:val="20"/>
      <w:szCs w:val="20"/>
    </w:rPr>
    <w:tblPr>
      <w:tblStyleRowBandSize w:val="1"/>
      <w:tblStyleColBandSize w:val="1"/>
      <w:tblCellMar>
        <w:left w:w="108" w:type="dxa"/>
        <w:right w:w="108" w:type="dxa"/>
      </w:tblCellMar>
    </w:tblPr>
  </w:style>
  <w:style w:type="table" w:customStyle="1" w:styleId="ac">
    <w:basedOn w:val="TableNormal5"/>
    <w:pPr>
      <w:spacing w:after="0" w:line="240" w:lineRule="auto"/>
    </w:pPr>
    <w:rPr>
      <w:rFonts w:ascii="Arial" w:eastAsia="Arial" w:hAnsi="Arial" w:cs="Arial"/>
      <w:sz w:val="20"/>
      <w:szCs w:val="20"/>
    </w:rPr>
    <w:tblPr>
      <w:tblStyleRowBandSize w:val="1"/>
      <w:tblStyleColBandSize w:val="1"/>
      <w:tblCellMar>
        <w:left w:w="108" w:type="dxa"/>
        <w:right w:w="108" w:type="dxa"/>
      </w:tblCellMar>
    </w:tblPr>
  </w:style>
  <w:style w:type="table" w:customStyle="1" w:styleId="ad">
    <w:basedOn w:val="TableNormal5"/>
    <w:pPr>
      <w:spacing w:after="0" w:line="240" w:lineRule="auto"/>
    </w:pPr>
    <w:rPr>
      <w:rFonts w:ascii="Arial" w:eastAsia="Arial" w:hAnsi="Arial" w:cs="Arial"/>
      <w:sz w:val="20"/>
      <w:szCs w:val="20"/>
    </w:rPr>
    <w:tblPr>
      <w:tblStyleRowBandSize w:val="1"/>
      <w:tblStyleColBandSize w:val="1"/>
      <w:tblCellMar>
        <w:left w:w="108" w:type="dxa"/>
        <w:right w:w="108" w:type="dxa"/>
      </w:tblCellMar>
    </w:tblPr>
  </w:style>
  <w:style w:type="table" w:customStyle="1" w:styleId="ae">
    <w:basedOn w:val="TableNormal5"/>
    <w:pPr>
      <w:spacing w:after="0" w:line="240" w:lineRule="auto"/>
    </w:pPr>
    <w:rPr>
      <w:rFonts w:ascii="Arial" w:eastAsia="Arial" w:hAnsi="Arial" w:cs="Arial"/>
      <w:sz w:val="20"/>
      <w:szCs w:val="20"/>
    </w:rPr>
    <w:tblPr>
      <w:tblStyleRowBandSize w:val="1"/>
      <w:tblStyleColBandSize w:val="1"/>
      <w:tblCellMar>
        <w:left w:w="108" w:type="dxa"/>
        <w:right w:w="108" w:type="dxa"/>
      </w:tblCellMar>
    </w:tblPr>
  </w:style>
  <w:style w:type="paragraph" w:customStyle="1" w:styleId="Default">
    <w:name w:val="Default"/>
    <w:rsid w:val="007A623C"/>
    <w:pPr>
      <w:autoSpaceDE w:val="0"/>
      <w:autoSpaceDN w:val="0"/>
      <w:adjustRightInd w:val="0"/>
      <w:spacing w:after="0" w:line="240" w:lineRule="auto"/>
    </w:pPr>
    <w:rPr>
      <w:rFonts w:ascii="Montserrat" w:hAnsi="Montserrat" w:cs="Montserrat"/>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qK4DM6YqAe6TSgqvx1ZW+dZxFtA==">CgMxLjA4AHIhMWQ0RVJhdGhqYlI5UkwtbFg5MEVvbXl1QThyWVZVOUgy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4</Pages>
  <Words>781</Words>
  <Characters>4454</Characters>
  <Application>Microsoft Office Word</Application>
  <DocSecurity>0</DocSecurity>
  <Lines>37</Lines>
  <Paragraphs>10</Paragraphs>
  <ScaleCrop>false</ScaleCrop>
  <Company/>
  <LinksUpToDate>false</LinksUpToDate>
  <CharactersWithSpaces>5225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cecilia</dc:creator>
  <cp:lastModifiedBy>ira beltran</cp:lastModifiedBy>
  <cp:revision>2</cp:revision>
  <dcterms:created xsi:type="dcterms:W3CDTF">2024-05-15T20:29:00Z</dcterms:created>
  <dcterms:modified xsi:type="dcterms:W3CDTF">2024-05-15T20:29:00Z</dcterms:modified>
</cp:coreProperties>
</file>